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center"/>
        <w:rPr>
          <w:b/>
          <w:sz w:val="32"/>
          <w:szCs w:val="32"/>
        </w:rPr>
      </w:pPr>
    </w:p>
    <w:p>
      <w:pPr>
        <w:spacing w:line="460" w:lineRule="exact"/>
        <w:jc w:val="center"/>
        <w:rPr>
          <w:b/>
          <w:sz w:val="32"/>
          <w:szCs w:val="32"/>
        </w:rPr>
      </w:pPr>
      <w:r>
        <w:rPr>
          <w:rFonts w:hint="eastAsia"/>
          <w:b/>
          <w:sz w:val="32"/>
          <w:szCs w:val="32"/>
        </w:rPr>
        <w:t>关于校内公开选聘思想政治理论课专任教师的公告</w:t>
      </w:r>
    </w:p>
    <w:p>
      <w:pPr>
        <w:spacing w:line="460" w:lineRule="exact"/>
        <w:ind w:firstLine="645"/>
        <w:rPr>
          <w:rFonts w:ascii="仿宋_GB2312" w:hAnsi="仿宋" w:eastAsia="仿宋_GB2312" w:cs="Arial"/>
          <w:sz w:val="28"/>
          <w:szCs w:val="28"/>
        </w:rPr>
      </w:pPr>
    </w:p>
    <w:p>
      <w:pPr>
        <w:keepNext w:val="0"/>
        <w:keepLines w:val="0"/>
        <w:pageBreakBefore w:val="0"/>
        <w:kinsoku/>
        <w:wordWrap/>
        <w:overflowPunct/>
        <w:topLinePunct w:val="0"/>
        <w:autoSpaceDE/>
        <w:bidi w:val="0"/>
        <w:adjustRightInd/>
        <w:snapToGrid/>
        <w:spacing w:line="58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落实习近平新时代中国特色社会主义思想和党的十九大精神，深入贯彻落实全国教育大会、全国高校思想政治工作会议、学校思想政治理论课教师座谈会精神，深入贯彻落实中共中央、国务院《关于加强和改进新形势下高校思想政治工作的意见》和《教育部关于印发〈普通高等学校思想政治理论课教师队伍培养规划（2019—2023年）〉的通知》《教育部关于印发〈普通高等学校马克思主义学院建设标准（2019年本）〉的通知》等文件精神，进一步加强马克思主义学院教师队伍建设，</w:t>
      </w:r>
      <w:r>
        <w:rPr>
          <w:rFonts w:hint="eastAsia" w:ascii="仿宋_GB2312" w:hAnsi="仿宋_GB2312" w:eastAsia="仿宋_GB2312" w:cs="仿宋_GB2312"/>
          <w:sz w:val="32"/>
          <w:szCs w:val="32"/>
          <w:shd w:val="clear" w:color="auto" w:fill="FFFFFF"/>
        </w:rPr>
        <w:t>结合学校发展和思想政治理论课教学需要，</w:t>
      </w:r>
      <w:r>
        <w:rPr>
          <w:rFonts w:hint="eastAsia" w:ascii="仿宋_GB2312" w:hAnsi="仿宋_GB2312" w:eastAsia="仿宋_GB2312" w:cs="仿宋_GB2312"/>
          <w:sz w:val="32"/>
          <w:szCs w:val="32"/>
        </w:rPr>
        <w:t>经校党委常委会研究，决定在校内公开选聘思想政治理论课专任教师。有关事项公告如下：</w:t>
      </w:r>
    </w:p>
    <w:p>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一、选聘对象</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57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本校在编在岗人员，包括</w:t>
      </w:r>
      <w:r>
        <w:rPr>
          <w:rFonts w:hint="eastAsia" w:ascii="仿宋_GB2312" w:hAnsi="仿宋_GB2312" w:eastAsia="仿宋_GB2312" w:cs="仿宋_GB2312"/>
          <w:color w:val="auto"/>
          <w:sz w:val="32"/>
          <w:szCs w:val="32"/>
          <w:shd w:val="clear" w:color="auto" w:fill="FFFFFF"/>
        </w:rPr>
        <w:t>专任教师、专职辅导员</w:t>
      </w:r>
      <w:r>
        <w:rPr>
          <w:rFonts w:hint="eastAsia" w:ascii="仿宋_GB2312" w:hAnsi="仿宋_GB2312" w:eastAsia="仿宋_GB2312" w:cs="仿宋_GB2312"/>
          <w:color w:val="auto"/>
          <w:sz w:val="32"/>
          <w:szCs w:val="32"/>
          <w:shd w:val="clear" w:color="auto" w:fill="FFFFFF"/>
          <w:lang w:eastAsia="zh-CN"/>
        </w:rPr>
        <w:t>、教辅人员和管理人员</w:t>
      </w:r>
      <w:r>
        <w:rPr>
          <w:rFonts w:hint="eastAsia" w:ascii="仿宋_GB2312" w:hAnsi="仿宋_GB2312" w:eastAsia="仿宋_GB2312" w:cs="仿宋_GB2312"/>
          <w:color w:val="auto"/>
          <w:sz w:val="32"/>
          <w:szCs w:val="32"/>
          <w:shd w:val="clear" w:color="auto" w:fill="FFFFFF"/>
        </w:rPr>
        <w:t>。</w:t>
      </w:r>
    </w:p>
    <w:p>
      <w:pPr>
        <w:keepNext w:val="0"/>
        <w:keepLines w:val="0"/>
        <w:pageBreakBefore w:val="0"/>
        <w:numPr>
          <w:ilvl w:val="0"/>
          <w:numId w:val="1"/>
        </w:numPr>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选聘</w:t>
      </w:r>
      <w:r>
        <w:rPr>
          <w:rFonts w:hint="eastAsia" w:ascii="仿宋_GB2312" w:hAnsi="仿宋_GB2312" w:eastAsia="仿宋_GB2312" w:cs="仿宋_GB2312"/>
          <w:b/>
          <w:sz w:val="32"/>
          <w:szCs w:val="32"/>
          <w:lang w:eastAsia="zh-CN"/>
        </w:rPr>
        <w:t>人数</w:t>
      </w:r>
    </w:p>
    <w:p>
      <w:pPr>
        <w:keepNext w:val="0"/>
        <w:keepLines w:val="0"/>
        <w:pageBreakBefore w:val="0"/>
        <w:numPr>
          <w:ilvl w:val="0"/>
          <w:numId w:val="0"/>
        </w:numPr>
        <w:kinsoku/>
        <w:wordWrap/>
        <w:overflowPunct/>
        <w:topLinePunct w:val="0"/>
        <w:autoSpaceDE/>
        <w:bidi w:val="0"/>
        <w:adjustRightInd/>
        <w:snapToGrid/>
        <w:spacing w:line="580" w:lineRule="exact"/>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 xml:space="preserve">    </w:t>
      </w:r>
      <w:r>
        <w:rPr>
          <w:rFonts w:hint="eastAsia" w:ascii="仿宋_GB2312" w:hAnsi="仿宋_GB2312" w:eastAsia="仿宋_GB2312" w:cs="仿宋_GB2312"/>
          <w:sz w:val="32"/>
          <w:szCs w:val="32"/>
          <w:lang w:bidi="ar"/>
        </w:rPr>
        <w:t>3</w:t>
      </w:r>
      <w:r>
        <w:rPr>
          <w:rFonts w:hint="eastAsia" w:ascii="仿宋_GB2312" w:hAnsi="仿宋_GB2312" w:eastAsia="仿宋_GB2312" w:cs="仿宋_GB2312"/>
          <w:sz w:val="32"/>
          <w:szCs w:val="32"/>
          <w:shd w:val="clear" w:color="auto" w:fill="FFFFFF"/>
        </w:rPr>
        <w:t>人左右。</w:t>
      </w:r>
    </w:p>
    <w:p>
      <w:pPr>
        <w:keepNext w:val="0"/>
        <w:keepLines w:val="0"/>
        <w:pageBreakBefore w:val="0"/>
        <w:numPr>
          <w:ilvl w:val="0"/>
          <w:numId w:val="1"/>
        </w:numPr>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选聘条件</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rPr>
        <w:t>中国共产党党员。</w:t>
      </w:r>
    </w:p>
    <w:p>
      <w:pPr>
        <w:pStyle w:val="4"/>
        <w:keepNext w:val="0"/>
        <w:keepLines w:val="0"/>
        <w:pageBreakBefore w:val="0"/>
        <w:kinsoku/>
        <w:wordWrap/>
        <w:overflowPunct/>
        <w:topLinePunct w:val="0"/>
        <w:autoSpaceDE/>
        <w:bidi w:val="0"/>
        <w:adjustRightInd/>
        <w:snapToGrid/>
        <w:spacing w:before="0" w:beforeAutospacing="0" w:after="0" w:afterAutospacing="0" w:line="580" w:lineRule="exact"/>
        <w:ind w:firstLine="640" w:firstLineChars="200"/>
        <w:jc w:val="both"/>
        <w:textAlignment w:val="auto"/>
        <w:rPr>
          <w:rFonts w:hint="eastAsia" w:ascii="仿宋_GB2312" w:eastAsia="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shd w:val="clear" w:color="auto" w:fill="FFFFFF"/>
        </w:rPr>
        <w:t>能</w:t>
      </w:r>
      <w:r>
        <w:rPr>
          <w:rFonts w:hint="eastAsia" w:ascii="仿宋_GB2312" w:hAnsi="仿宋_GB2312" w:eastAsia="仿宋_GB2312" w:cs="仿宋_GB2312"/>
          <w:sz w:val="32"/>
          <w:szCs w:val="32"/>
        </w:rPr>
        <w:t>坚持正确的政治方向，</w:t>
      </w:r>
      <w:r>
        <w:rPr>
          <w:rFonts w:hint="eastAsia" w:ascii="仿宋_GB2312" w:hAnsi="仿宋_GB2312" w:eastAsia="仿宋_GB2312" w:cs="仿宋_GB2312"/>
          <w:sz w:val="32"/>
          <w:szCs w:val="32"/>
          <w:shd w:val="clear" w:color="auto" w:fill="FFFFFF"/>
        </w:rPr>
        <w:t>树牢“四个意识”，坚定“四个自信”，坚决做到“两个维护”，</w:t>
      </w:r>
      <w:r>
        <w:rPr>
          <w:rFonts w:hint="eastAsia" w:ascii="仿宋_GB2312" w:eastAsia="仿宋_GB2312"/>
          <w:sz w:val="32"/>
          <w:szCs w:val="32"/>
        </w:rPr>
        <w:t>在思想上、政治上、行动上同党中央保持高度一致。</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3.具有良好的思想政治素质和职业道德，</w:t>
      </w:r>
      <w:r>
        <w:rPr>
          <w:rFonts w:hint="eastAsia" w:ascii="仿宋_GB2312" w:eastAsia="仿宋_GB2312"/>
          <w:sz w:val="32"/>
          <w:szCs w:val="32"/>
        </w:rPr>
        <w:t>热爱思想政治理论课教育教学工作，</w:t>
      </w:r>
      <w:r>
        <w:rPr>
          <w:rFonts w:hint="eastAsia" w:ascii="仿宋_GB2312" w:hAnsi="仿宋_GB2312" w:eastAsia="仿宋_GB2312" w:cs="仿宋_GB2312"/>
          <w:sz w:val="32"/>
          <w:szCs w:val="32"/>
        </w:rPr>
        <w:t>严格遵守高校教师职业行为准则</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 xml:space="preserve"> </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63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shd w:val="clear" w:color="auto" w:fill="FFFFFF"/>
        </w:rPr>
        <w:t>4.具有硕士及以上</w:t>
      </w:r>
      <w:r>
        <w:rPr>
          <w:rFonts w:hint="eastAsia" w:ascii="仿宋_GB2312" w:hAnsi="仿宋_GB2312" w:eastAsia="仿宋_GB2312" w:cs="仿宋_GB2312"/>
          <w:sz w:val="32"/>
          <w:szCs w:val="32"/>
          <w:shd w:val="clear" w:color="auto" w:fill="FFFFFF"/>
          <w:lang w:eastAsia="zh-CN"/>
        </w:rPr>
        <w:t>学历</w:t>
      </w:r>
      <w:r>
        <w:rPr>
          <w:rFonts w:hint="eastAsia" w:ascii="仿宋_GB2312" w:hAnsi="仿宋_GB2312" w:eastAsia="仿宋_GB2312" w:cs="仿宋_GB2312"/>
          <w:sz w:val="32"/>
          <w:szCs w:val="32"/>
          <w:shd w:val="clear" w:color="auto" w:fill="FFFFFF"/>
        </w:rPr>
        <w:t>学位或副教授及以上专业技术职务</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shd w:val="clear" w:color="auto" w:fill="FFFFFF"/>
        </w:rPr>
        <w:t>本科或研究生阶段具备马克思主义理论学科</w:t>
      </w:r>
      <w:r>
        <w:rPr>
          <w:rFonts w:hint="eastAsia" w:ascii="仿宋_GB2312" w:hAnsi="仿宋_GB2312" w:eastAsia="仿宋_GB2312" w:cs="仿宋_GB2312"/>
          <w:sz w:val="32"/>
          <w:szCs w:val="32"/>
          <w:shd w:val="clear" w:color="auto" w:fill="FFFFFF"/>
          <w:lang w:eastAsia="zh-CN"/>
        </w:rPr>
        <w:t>或相关学科</w:t>
      </w:r>
      <w:r>
        <w:rPr>
          <w:rFonts w:hint="eastAsia" w:ascii="仿宋_GB2312" w:hAnsi="仿宋_GB2312" w:eastAsia="仿宋_GB2312" w:cs="仿宋_GB2312"/>
          <w:sz w:val="32"/>
          <w:szCs w:val="32"/>
          <w:shd w:val="clear" w:color="auto" w:fill="FFFFFF"/>
        </w:rPr>
        <w:t>背景</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shd w:val="clear" w:color="auto" w:fill="FFFFFF"/>
          <w:lang w:eastAsia="zh-CN"/>
        </w:rPr>
        <w:t>教辅人员、管理人员须具有博士学历学位；</w:t>
      </w:r>
      <w:r>
        <w:rPr>
          <w:rFonts w:hint="eastAsia" w:ascii="仿宋_GB2312" w:hAnsi="仿宋_GB2312" w:eastAsia="仿宋_GB2312" w:cs="仿宋_GB2312"/>
          <w:color w:val="auto"/>
          <w:sz w:val="32"/>
          <w:szCs w:val="32"/>
        </w:rPr>
        <w:t>具有硕士</w:t>
      </w:r>
      <w:r>
        <w:rPr>
          <w:rFonts w:hint="eastAsia" w:ascii="仿宋_GB2312" w:hAnsi="仿宋_GB2312" w:eastAsia="仿宋_GB2312" w:cs="仿宋_GB2312"/>
          <w:color w:val="auto"/>
          <w:sz w:val="32"/>
          <w:szCs w:val="32"/>
          <w:lang w:eastAsia="zh-CN"/>
        </w:rPr>
        <w:t>学历</w:t>
      </w:r>
      <w:r>
        <w:rPr>
          <w:rFonts w:hint="eastAsia" w:ascii="仿宋_GB2312" w:hAnsi="仿宋_GB2312" w:eastAsia="仿宋_GB2312" w:cs="仿宋_GB2312"/>
          <w:color w:val="auto"/>
          <w:sz w:val="32"/>
          <w:szCs w:val="32"/>
        </w:rPr>
        <w:t>学位者须在校工作满</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63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5.具备</w:t>
      </w:r>
      <w:r>
        <w:rPr>
          <w:rFonts w:hint="eastAsia" w:ascii="仿宋_GB2312" w:hAnsi="仿宋_GB2312" w:eastAsia="仿宋_GB2312" w:cs="仿宋_GB2312"/>
          <w:sz w:val="32"/>
          <w:szCs w:val="32"/>
        </w:rPr>
        <w:t>思想政治理论课教师岗位</w:t>
      </w:r>
      <w:r>
        <w:rPr>
          <w:rFonts w:hint="eastAsia" w:ascii="仿宋_GB2312" w:hAnsi="仿宋_GB2312" w:eastAsia="仿宋_GB2312" w:cs="仿宋_GB2312"/>
          <w:sz w:val="32"/>
          <w:szCs w:val="32"/>
          <w:shd w:val="clear" w:color="auto" w:fill="FFFFFF"/>
        </w:rPr>
        <w:t>所要求的业务素质和教学水平，身心健康。</w:t>
      </w:r>
    </w:p>
    <w:p>
      <w:pPr>
        <w:keepNext w:val="0"/>
        <w:keepLines w:val="0"/>
        <w:pageBreakBefore w:val="0"/>
        <w:shd w:val="solid" w:color="FFFFFF" w:fill="auto"/>
        <w:kinsoku/>
        <w:wordWrap/>
        <w:overflowPunct/>
        <w:topLinePunct w:val="0"/>
        <w:autoSpaceDE/>
        <w:autoSpaceDN w:val="0"/>
        <w:bidi w:val="0"/>
        <w:adjustRightInd/>
        <w:snapToGrid/>
        <w:spacing w:line="580" w:lineRule="exact"/>
        <w:ind w:firstLine="63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color w:val="auto"/>
          <w:sz w:val="32"/>
          <w:szCs w:val="32"/>
          <w:shd w:val="clear" w:color="auto" w:fill="FFFFFF"/>
          <w:lang w:eastAsia="zh-CN"/>
        </w:rPr>
        <w:t>近五年，</w:t>
      </w:r>
      <w:r>
        <w:rPr>
          <w:rFonts w:hint="eastAsia" w:ascii="仿宋_GB2312" w:hAnsi="仿宋_GB2312" w:eastAsia="仿宋_GB2312" w:cs="仿宋_GB2312"/>
          <w:color w:val="auto"/>
          <w:sz w:val="32"/>
          <w:szCs w:val="32"/>
          <w:shd w:val="clear" w:color="auto" w:fill="FFFFFF"/>
        </w:rPr>
        <w:t>年度考</w:t>
      </w:r>
      <w:r>
        <w:rPr>
          <w:rFonts w:hint="eastAsia" w:ascii="仿宋_GB2312" w:hAnsi="仿宋_GB2312" w:eastAsia="仿宋_GB2312" w:cs="仿宋_GB2312"/>
          <w:sz w:val="32"/>
          <w:szCs w:val="32"/>
          <w:shd w:val="clear" w:color="auto" w:fill="FFFFFF"/>
        </w:rPr>
        <w:t>核合格以上。</w:t>
      </w:r>
    </w:p>
    <w:p>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四</w:t>
      </w:r>
      <w:r>
        <w:rPr>
          <w:rFonts w:hint="eastAsia" w:ascii="仿宋_GB2312" w:hAnsi="仿宋_GB2312" w:eastAsia="仿宋_GB2312" w:cs="仿宋_GB2312"/>
          <w:b/>
          <w:sz w:val="32"/>
          <w:szCs w:val="32"/>
        </w:rPr>
        <w:t>、选聘程序</w:t>
      </w:r>
    </w:p>
    <w:p>
      <w:pPr>
        <w:keepNext w:val="0"/>
        <w:keepLines w:val="0"/>
        <w:pageBreakBefore w:val="0"/>
        <w:widowControl/>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kern w:val="0"/>
          <w:sz w:val="32"/>
          <w:szCs w:val="32"/>
        </w:rPr>
        <w:t>1.</w:t>
      </w:r>
      <w:r>
        <w:rPr>
          <w:rFonts w:hint="eastAsia" w:ascii="仿宋_GB2312" w:hAnsi="仿宋_GB2312" w:eastAsia="仿宋_GB2312" w:cs="仿宋_GB2312"/>
          <w:color w:val="auto"/>
          <w:kern w:val="0"/>
          <w:sz w:val="32"/>
          <w:szCs w:val="32"/>
          <w:lang w:eastAsia="zh-CN"/>
        </w:rPr>
        <w:t>发布选聘公告</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.符合选聘条件的人员</w:t>
      </w:r>
      <w:r>
        <w:rPr>
          <w:rFonts w:hint="eastAsia" w:ascii="仿宋_GB2312" w:hAnsi="仿宋_GB2312" w:eastAsia="仿宋_GB2312" w:cs="仿宋_GB2312"/>
          <w:sz w:val="32"/>
          <w:szCs w:val="32"/>
          <w:shd w:val="clear" w:color="auto" w:fill="FFFFFF"/>
        </w:rPr>
        <w:t>提</w:t>
      </w:r>
      <w:r>
        <w:rPr>
          <w:rFonts w:hint="eastAsia" w:ascii="仿宋_GB2312" w:hAnsi="仿宋_GB2312" w:eastAsia="仿宋_GB2312" w:cs="仿宋_GB2312"/>
          <w:color w:val="auto"/>
          <w:sz w:val="32"/>
          <w:szCs w:val="32"/>
          <w:shd w:val="clear" w:color="auto" w:fill="FFFFFF"/>
        </w:rPr>
        <w:t>交</w:t>
      </w:r>
      <w:r>
        <w:rPr>
          <w:rFonts w:hint="eastAsia" w:ascii="仿宋_GB2312" w:hAnsi="仿宋_GB2312" w:eastAsia="仿宋_GB2312" w:cs="仿宋_GB2312"/>
          <w:color w:val="auto"/>
          <w:kern w:val="0"/>
          <w:sz w:val="32"/>
          <w:szCs w:val="32"/>
          <w:lang w:eastAsia="zh-CN"/>
        </w:rPr>
        <w:t>相应</w:t>
      </w:r>
      <w:r>
        <w:rPr>
          <w:rFonts w:hint="eastAsia" w:ascii="仿宋_GB2312" w:hAnsi="仿宋_GB2312" w:eastAsia="仿宋_GB2312" w:cs="仿宋_GB2312"/>
          <w:color w:val="auto"/>
          <w:sz w:val="32"/>
          <w:szCs w:val="32"/>
          <w:shd w:val="clear" w:color="auto" w:fill="FFFFFF"/>
          <w:lang w:eastAsia="zh-CN"/>
        </w:rPr>
        <w:t>报名</w:t>
      </w:r>
      <w:r>
        <w:rPr>
          <w:rFonts w:hint="eastAsia" w:ascii="仿宋_GB2312" w:hAnsi="仿宋_GB2312" w:eastAsia="仿宋_GB2312" w:cs="仿宋_GB2312"/>
          <w:color w:val="auto"/>
          <w:sz w:val="32"/>
          <w:szCs w:val="32"/>
          <w:shd w:val="clear" w:color="auto" w:fill="FFFFFF"/>
        </w:rPr>
        <w:t>登记</w:t>
      </w:r>
      <w:r>
        <w:rPr>
          <w:rFonts w:hint="eastAsia" w:ascii="仿宋_GB2312" w:hAnsi="仿宋_GB2312" w:eastAsia="仿宋_GB2312" w:cs="仿宋_GB2312"/>
          <w:sz w:val="32"/>
          <w:szCs w:val="32"/>
          <w:shd w:val="clear" w:color="auto" w:fill="FFFFFF"/>
        </w:rPr>
        <w:t>表。</w:t>
      </w:r>
    </w:p>
    <w:p>
      <w:pPr>
        <w:keepNext w:val="0"/>
        <w:keepLines w:val="0"/>
        <w:pageBreakBefore w:val="0"/>
        <w:widowControl/>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shd w:val="clear" w:color="auto" w:fill="FFFFFF"/>
          <w:lang w:val="en-US" w:eastAsia="zh-CN"/>
        </w:rPr>
        <w:t>3</w:t>
      </w:r>
      <w:r>
        <w:rPr>
          <w:rFonts w:hint="eastAsia" w:ascii="仿宋_GB2312" w:hAnsi="仿宋_GB2312" w:eastAsia="仿宋_GB2312" w:cs="仿宋_GB2312"/>
          <w:sz w:val="32"/>
          <w:szCs w:val="32"/>
          <w:shd w:val="clear" w:color="auto" w:fill="FFFFFF"/>
        </w:rPr>
        <w:t>.对应聘人员条件进行审核。</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kern w:val="0"/>
          <w:sz w:val="32"/>
          <w:szCs w:val="32"/>
        </w:rPr>
        <w:t>组织对应聘人员进行</w:t>
      </w:r>
      <w:r>
        <w:rPr>
          <w:rFonts w:hint="eastAsia" w:ascii="仿宋_GB2312" w:hAnsi="仿宋_GB2312" w:eastAsia="仿宋_GB2312" w:cs="仿宋_GB2312"/>
          <w:sz w:val="32"/>
          <w:szCs w:val="32"/>
          <w:shd w:val="clear" w:color="auto" w:fill="FFFFFF"/>
        </w:rPr>
        <w:t>考核。</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shd w:val="clear" w:color="auto" w:fill="FFFFFF"/>
        </w:rPr>
        <w:t>拟聘人员名单公示。</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.公布聘任名单。</w:t>
      </w:r>
    </w:p>
    <w:p>
      <w:pPr>
        <w:keepNext w:val="0"/>
        <w:keepLines w:val="0"/>
        <w:pageBreakBefore w:val="0"/>
        <w:kinsoku/>
        <w:wordWrap/>
        <w:overflowPunct/>
        <w:topLinePunct w:val="0"/>
        <w:autoSpaceDE/>
        <w:bidi w:val="0"/>
        <w:adjustRightInd/>
        <w:snapToGrid/>
        <w:spacing w:line="58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五</w:t>
      </w:r>
      <w:r>
        <w:rPr>
          <w:rFonts w:hint="eastAsia" w:ascii="仿宋_GB2312" w:hAnsi="仿宋_GB2312" w:eastAsia="仿宋_GB2312" w:cs="仿宋_GB2312"/>
          <w:b/>
          <w:sz w:val="32"/>
          <w:szCs w:val="32"/>
        </w:rPr>
        <w:t>、报名办法</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1.报名时间：即日起至</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p>
    <w:p>
      <w:pPr>
        <w:keepNext w:val="0"/>
        <w:keepLines w:val="0"/>
        <w:pageBreakBefore w:val="0"/>
        <w:widowControl/>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2.报名地点：</w:t>
      </w:r>
      <w:r>
        <w:rPr>
          <w:rFonts w:hint="eastAsia" w:ascii="仿宋_GB2312" w:hAnsi="仿宋_GB2312" w:eastAsia="仿宋_GB2312" w:cs="仿宋_GB2312"/>
          <w:sz w:val="32"/>
          <w:szCs w:val="32"/>
          <w:lang w:eastAsia="zh-CN"/>
        </w:rPr>
        <w:t>教师工作部（人事处）人事</w:t>
      </w:r>
      <w:r>
        <w:rPr>
          <w:rFonts w:hint="eastAsia" w:ascii="仿宋_GB2312" w:hAnsi="仿宋_GB2312" w:eastAsia="仿宋_GB2312" w:cs="仿宋_GB2312"/>
          <w:sz w:val="32"/>
          <w:szCs w:val="32"/>
        </w:rPr>
        <w:t>科（行政办公楼</w:t>
      </w:r>
      <w:r>
        <w:rPr>
          <w:rFonts w:hint="eastAsia" w:ascii="仿宋_GB2312" w:hAnsi="仿宋_GB2312" w:eastAsia="仿宋_GB2312" w:cs="仿宋_GB2312"/>
          <w:sz w:val="32"/>
          <w:szCs w:val="32"/>
          <w:lang w:val="en-US" w:eastAsia="zh-CN"/>
        </w:rPr>
        <w:t>901</w:t>
      </w:r>
      <w:r>
        <w:rPr>
          <w:rFonts w:hint="eastAsia" w:ascii="仿宋_GB2312" w:hAnsi="仿宋_GB2312" w:eastAsia="仿宋_GB2312" w:cs="仿宋_GB2312"/>
          <w:sz w:val="32"/>
          <w:szCs w:val="32"/>
        </w:rPr>
        <w:t>室）。</w:t>
      </w:r>
    </w:p>
    <w:p>
      <w:pPr>
        <w:keepNext w:val="0"/>
        <w:keepLines w:val="0"/>
        <w:pageBreakBefore w:val="0"/>
        <w:widowControl/>
        <w:kinsoku/>
        <w:wordWrap/>
        <w:overflowPunct/>
        <w:topLinePunct w:val="0"/>
        <w:autoSpaceDE/>
        <w:bidi w:val="0"/>
        <w:adjustRightInd/>
        <w:snapToGrid/>
        <w:spacing w:line="58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3.报名时请提交报名登记表</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u w:val="single"/>
          <w:lang w:val="en-US" w:eastAsia="zh-CN"/>
        </w:rPr>
        <w:t>专职辅导员填写表二，其他人员填写表一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，以及学历证书、学位证书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专业技术职务</w:t>
      </w:r>
      <w:r>
        <w:rPr>
          <w:rFonts w:hint="eastAsia" w:ascii="仿宋_GB2312" w:hAnsi="仿宋_GB2312" w:eastAsia="仿宋_GB2312" w:cs="仿宋_GB2312"/>
          <w:sz w:val="32"/>
          <w:szCs w:val="32"/>
          <w:lang w:eastAsia="zh-CN"/>
        </w:rPr>
        <w:t>聘任书、以及</w:t>
      </w:r>
      <w:r>
        <w:rPr>
          <w:rFonts w:hint="eastAsia" w:ascii="仿宋_GB2312" w:hAnsi="仿宋_GB2312" w:eastAsia="仿宋_GB2312" w:cs="仿宋_GB2312"/>
          <w:sz w:val="32"/>
          <w:szCs w:val="32"/>
        </w:rPr>
        <w:t>所取得业绩成果证明材料等相关材料复印件。</w:t>
      </w:r>
    </w:p>
    <w:p>
      <w:pPr>
        <w:keepNext w:val="0"/>
        <w:keepLines w:val="0"/>
        <w:pageBreakBefore w:val="0"/>
        <w:widowControl/>
        <w:kinsoku/>
        <w:wordWrap/>
        <w:overflowPunct/>
        <w:topLinePunct w:val="0"/>
        <w:autoSpaceDE/>
        <w:bidi w:val="0"/>
        <w:adjustRightInd/>
        <w:snapToGrid/>
        <w:spacing w:line="580" w:lineRule="exact"/>
        <w:ind w:firstLine="630" w:firstLineChars="196"/>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、有关事项</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1.选聘工作由教师工作部</w:t>
      </w:r>
      <w:r>
        <w:rPr>
          <w:rFonts w:hint="eastAsia" w:ascii="仿宋_GB2312" w:hAnsi="仿宋_GB2312" w:eastAsia="仿宋_GB2312" w:cs="仿宋_GB2312"/>
          <w:sz w:val="32"/>
          <w:szCs w:val="32"/>
          <w:shd w:val="clear" w:color="auto" w:fill="FFFFFF"/>
          <w:lang w:eastAsia="zh-CN"/>
        </w:rPr>
        <w:t>（人事处）</w:t>
      </w:r>
      <w:r>
        <w:rPr>
          <w:rFonts w:hint="eastAsia" w:ascii="仿宋_GB2312" w:hAnsi="仿宋_GB2312" w:eastAsia="仿宋_GB2312" w:cs="仿宋_GB2312"/>
          <w:sz w:val="32"/>
          <w:szCs w:val="32"/>
          <w:shd w:val="clear" w:color="auto" w:fill="FFFFFF"/>
        </w:rPr>
        <w:t>、马克思主义学院等共同组织实施。</w:t>
      </w:r>
    </w:p>
    <w:p>
      <w:pPr>
        <w:keepNext w:val="0"/>
        <w:keepLines w:val="0"/>
        <w:pageBreakBefore w:val="0"/>
        <w:shd w:val="clear" w:color="auto" w:fill="FFFFFF"/>
        <w:kinsoku/>
        <w:wordWrap/>
        <w:overflowPunct/>
        <w:topLinePunct w:val="0"/>
        <w:autoSpaceDE/>
        <w:autoSpaceDN w:val="0"/>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2.考核</w:t>
      </w:r>
      <w:r>
        <w:rPr>
          <w:rFonts w:hint="eastAsia" w:ascii="仿宋_GB2312" w:hAnsi="仿宋_GB2312" w:eastAsia="仿宋_GB2312" w:cs="仿宋_GB2312"/>
          <w:sz w:val="32"/>
          <w:szCs w:val="32"/>
          <w:shd w:val="clear" w:color="auto" w:fill="FFFFFF"/>
          <w:lang w:eastAsia="zh-CN"/>
        </w:rPr>
        <w:t>工作参照学校公开招聘</w:t>
      </w:r>
      <w:r>
        <w:rPr>
          <w:rFonts w:hint="eastAsia" w:ascii="仿宋_GB2312" w:hAnsi="仿宋_GB2312" w:eastAsia="仿宋_GB2312" w:cs="仿宋_GB2312"/>
          <w:sz w:val="32"/>
          <w:szCs w:val="32"/>
          <w:shd w:val="clear" w:color="auto" w:fill="FFFFFF"/>
        </w:rPr>
        <w:t>博士</w:t>
      </w:r>
      <w:r>
        <w:rPr>
          <w:rFonts w:hint="eastAsia" w:ascii="仿宋_GB2312" w:hAnsi="仿宋_GB2312" w:eastAsia="仿宋_GB2312" w:cs="仿宋_GB2312"/>
          <w:sz w:val="32"/>
          <w:szCs w:val="32"/>
          <w:shd w:val="clear" w:color="auto" w:fill="FFFFFF"/>
          <w:lang w:eastAsia="zh-CN"/>
        </w:rPr>
        <w:t>研究生教师方式进行，</w:t>
      </w:r>
      <w:r>
        <w:rPr>
          <w:rFonts w:hint="eastAsia" w:ascii="仿宋_GB2312" w:hAnsi="仿宋_GB2312" w:eastAsia="仿宋_GB2312" w:cs="仿宋_GB2312"/>
          <w:sz w:val="32"/>
          <w:szCs w:val="32"/>
          <w:shd w:val="clear" w:color="auto" w:fill="FFFFFF"/>
        </w:rPr>
        <w:t>主要考核应聘对象的专业知识和基本能力。考试考核分为二级学院考核和学校考核两个环节</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二级学院考核由马克思主义学院党政联席会负责，</w:t>
      </w:r>
      <w:r>
        <w:rPr>
          <w:rFonts w:hint="eastAsia" w:ascii="仿宋_GB2312" w:hAnsi="仿宋_GB2312" w:eastAsia="仿宋_GB2312" w:cs="仿宋_GB2312"/>
          <w:sz w:val="32"/>
          <w:szCs w:val="32"/>
          <w:shd w:val="clear" w:color="auto" w:fill="FFFFFF"/>
          <w:lang w:eastAsia="zh-CN"/>
        </w:rPr>
        <w:t>教师工作部（人事处）</w:t>
      </w:r>
      <w:r>
        <w:rPr>
          <w:rFonts w:hint="eastAsia" w:ascii="仿宋_GB2312" w:hAnsi="仿宋_GB2312" w:eastAsia="仿宋_GB2312" w:cs="仿宋_GB2312"/>
          <w:sz w:val="32"/>
          <w:szCs w:val="32"/>
          <w:shd w:val="clear" w:color="auto" w:fill="FFFFFF"/>
        </w:rPr>
        <w:t>选派1-2名相关职能部门人员参加。考核主要形式包括个人述职、学术答询、参与教研活动等，对应聘对象的综合表现进行考察评分，成绩占总成绩的40%；学校考核由</w:t>
      </w:r>
      <w:r>
        <w:rPr>
          <w:rFonts w:hint="eastAsia" w:ascii="仿宋_GB2312" w:hAnsi="仿宋_GB2312" w:eastAsia="仿宋_GB2312" w:cs="仿宋_GB2312"/>
          <w:sz w:val="32"/>
          <w:szCs w:val="32"/>
          <w:shd w:val="clear" w:color="auto" w:fill="FFFFFF"/>
          <w:lang w:eastAsia="zh-CN"/>
        </w:rPr>
        <w:t>教师工作部（人事处）</w:t>
      </w:r>
      <w:r>
        <w:rPr>
          <w:rFonts w:hint="eastAsia" w:ascii="仿宋_GB2312" w:hAnsi="仿宋_GB2312" w:eastAsia="仿宋_GB2312" w:cs="仿宋_GB2312"/>
          <w:sz w:val="32"/>
          <w:szCs w:val="32"/>
          <w:shd w:val="clear" w:color="auto" w:fill="FFFFFF"/>
        </w:rPr>
        <w:t>负责，以审核性考核、试讲（10-15分钟）、回答评委提问等综合考评为主要形式，成绩占总成绩的60%。考核采取百分制记分，去掉一个最高分和一个最低分，其余分数的平均值为应聘教师的考核成绩。考核成绩合格线为7</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分，成绩低于合格线者不予聘任。</w:t>
      </w:r>
    </w:p>
    <w:p>
      <w:pPr>
        <w:keepNext w:val="0"/>
        <w:keepLines w:val="0"/>
        <w:pageBreakBefore w:val="0"/>
        <w:kinsoku/>
        <w:wordWrap/>
        <w:overflowPunct/>
        <w:topLinePunct w:val="0"/>
        <w:autoSpaceDE/>
        <w:bidi w:val="0"/>
        <w:adjustRightInd/>
        <w:snapToGrid/>
        <w:spacing w:line="580" w:lineRule="exact"/>
        <w:ind w:firstLine="640"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3.相关</w:t>
      </w:r>
      <w:r>
        <w:rPr>
          <w:rFonts w:hint="eastAsia" w:ascii="仿宋_GB2312" w:hAnsi="仿宋_GB2312" w:eastAsia="仿宋_GB2312" w:cs="仿宋_GB2312"/>
          <w:sz w:val="32"/>
          <w:szCs w:val="32"/>
          <w:shd w:val="clear" w:color="auto" w:fill="FFFFFF"/>
          <w:lang w:eastAsia="zh-CN"/>
        </w:rPr>
        <w:t>人员</w:t>
      </w:r>
      <w:r>
        <w:rPr>
          <w:rFonts w:hint="eastAsia" w:ascii="仿宋_GB2312" w:hAnsi="仿宋_GB2312" w:eastAsia="仿宋_GB2312" w:cs="仿宋_GB2312"/>
          <w:sz w:val="32"/>
          <w:szCs w:val="32"/>
          <w:shd w:val="clear" w:color="auto" w:fill="FFFFFF"/>
        </w:rPr>
        <w:t>应按要求在规定时间内提交报名登记表及相关材料，逾期未提交者视为自动放弃。</w:t>
      </w:r>
    </w:p>
    <w:p>
      <w:pPr>
        <w:keepNext w:val="0"/>
        <w:keepLines w:val="0"/>
        <w:pageBreakBefore w:val="0"/>
        <w:kinsoku/>
        <w:wordWrap/>
        <w:overflowPunct/>
        <w:topLinePunct w:val="0"/>
        <w:autoSpaceDE/>
        <w:bidi w:val="0"/>
        <w:adjustRightInd/>
        <w:snapToGrid/>
        <w:spacing w:line="58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bidi w:val="0"/>
        <w:adjustRightInd/>
        <w:snapToGrid/>
        <w:spacing w:line="580" w:lineRule="exact"/>
        <w:textAlignment w:val="auto"/>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 xml:space="preserve">     </w:t>
      </w:r>
    </w:p>
    <w:p>
      <w:pPr>
        <w:keepNext w:val="0"/>
        <w:keepLines w:val="0"/>
        <w:pageBreakBefore w:val="0"/>
        <w:kinsoku/>
        <w:wordWrap/>
        <w:overflowPunct/>
        <w:topLinePunct w:val="0"/>
        <w:autoSpaceDE/>
        <w:bidi w:val="0"/>
        <w:adjustRightInd/>
        <w:snapToGrid/>
        <w:spacing w:line="580"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教师工作部（人事处）</w:t>
      </w:r>
    </w:p>
    <w:p>
      <w:pPr>
        <w:keepNext w:val="0"/>
        <w:keepLines w:val="0"/>
        <w:pageBreakBefore w:val="0"/>
        <w:kinsoku/>
        <w:wordWrap/>
        <w:overflowPunct/>
        <w:topLinePunct w:val="0"/>
        <w:autoSpaceDE/>
        <w:bidi w:val="0"/>
        <w:adjustRightInd/>
        <w:snapToGrid/>
        <w:spacing w:line="58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2020年1月8日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黑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3073" o:spid="_x0000_s3073"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86D15"/>
    <w:multiLevelType w:val="singleLevel"/>
    <w:tmpl w:val="28686D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3BB7"/>
    <w:rsid w:val="00033BB7"/>
    <w:rsid w:val="00087FE4"/>
    <w:rsid w:val="000D1905"/>
    <w:rsid w:val="001A372B"/>
    <w:rsid w:val="0022538E"/>
    <w:rsid w:val="002D0E07"/>
    <w:rsid w:val="00387789"/>
    <w:rsid w:val="00403E47"/>
    <w:rsid w:val="004864EC"/>
    <w:rsid w:val="004C3194"/>
    <w:rsid w:val="004E75D7"/>
    <w:rsid w:val="0061047F"/>
    <w:rsid w:val="00615AD1"/>
    <w:rsid w:val="00664CA5"/>
    <w:rsid w:val="007051A8"/>
    <w:rsid w:val="007500E6"/>
    <w:rsid w:val="0075303A"/>
    <w:rsid w:val="007948BF"/>
    <w:rsid w:val="008201A2"/>
    <w:rsid w:val="00821311"/>
    <w:rsid w:val="0083270D"/>
    <w:rsid w:val="009033FA"/>
    <w:rsid w:val="009229C3"/>
    <w:rsid w:val="00932125"/>
    <w:rsid w:val="00AE3E61"/>
    <w:rsid w:val="00B154FA"/>
    <w:rsid w:val="00B24833"/>
    <w:rsid w:val="00B42DCF"/>
    <w:rsid w:val="00B50C5F"/>
    <w:rsid w:val="00B60BE9"/>
    <w:rsid w:val="00BB73CA"/>
    <w:rsid w:val="00D0239A"/>
    <w:rsid w:val="00DB3580"/>
    <w:rsid w:val="00DD1158"/>
    <w:rsid w:val="00DD1E01"/>
    <w:rsid w:val="00ED0E48"/>
    <w:rsid w:val="00FC2283"/>
    <w:rsid w:val="00FE5013"/>
    <w:rsid w:val="08856C00"/>
    <w:rsid w:val="0DB93612"/>
    <w:rsid w:val="170F356B"/>
    <w:rsid w:val="1A763ABF"/>
    <w:rsid w:val="1DDC1929"/>
    <w:rsid w:val="28C82D18"/>
    <w:rsid w:val="2D351B6E"/>
    <w:rsid w:val="30BC2097"/>
    <w:rsid w:val="30DD4995"/>
    <w:rsid w:val="33CC2D78"/>
    <w:rsid w:val="3982583D"/>
    <w:rsid w:val="40B51DE4"/>
    <w:rsid w:val="4B576CC1"/>
    <w:rsid w:val="614718DD"/>
    <w:rsid w:val="61B44E02"/>
    <w:rsid w:val="65465B7A"/>
    <w:rsid w:val="678F5CA7"/>
    <w:rsid w:val="69BC6404"/>
    <w:rsid w:val="79CB2979"/>
    <w:rsid w:val="7B1D434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qFormat/>
    <w:uiPriority w:val="99"/>
    <w:pPr>
      <w:tabs>
        <w:tab w:val="center" w:pos="4153"/>
        <w:tab w:val="right" w:pos="8306"/>
      </w:tabs>
      <w:snapToGrid w:val="0"/>
      <w:jc w:val="left"/>
    </w:pPr>
    <w:rPr>
      <w:sz w:val="18"/>
      <w:szCs w:val="18"/>
    </w:rPr>
  </w:style>
  <w:style w:type="paragraph" w:styleId="3">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page number"/>
    <w:basedOn w:val="6"/>
    <w:qFormat/>
    <w:uiPriority w:val="0"/>
  </w:style>
  <w:style w:type="paragraph" w:styleId="8">
    <w:name w:val="List Paragraph"/>
    <w:basedOn w:val="1"/>
    <w:qFormat/>
    <w:uiPriority w:val="99"/>
    <w:pPr>
      <w:ind w:firstLine="420" w:firstLineChars="200"/>
    </w:pPr>
  </w:style>
  <w:style w:type="character" w:customStyle="1" w:styleId="9">
    <w:name w:val="页眉 Char"/>
    <w:basedOn w:val="6"/>
    <w:link w:val="3"/>
    <w:semiHidden/>
    <w:qFormat/>
    <w:locked/>
    <w:uiPriority w:val="99"/>
    <w:rPr>
      <w:rFonts w:cs="Times New Roman"/>
      <w:sz w:val="18"/>
      <w:szCs w:val="18"/>
    </w:rPr>
  </w:style>
  <w:style w:type="character" w:customStyle="1" w:styleId="10">
    <w:name w:val="页脚 Char"/>
    <w:basedOn w:val="6"/>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Pages>
  <Words>205</Words>
  <Characters>1169</Characters>
  <Lines>9</Lines>
  <Paragraphs>2</Paragraphs>
  <TotalTime>2</TotalTime>
  <ScaleCrop>false</ScaleCrop>
  <LinksUpToDate>false</LinksUpToDate>
  <CharactersWithSpaces>1372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2016-12-09T09:14:00Z</dcterms:created>
  <dc:creator>User</dc:creator>
  <cp:lastModifiedBy>阿宏</cp:lastModifiedBy>
  <dcterms:modified xsi:type="dcterms:W3CDTF">2020-01-08T09:27:07Z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