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before="312" w:beforeLines="100" w:line="620" w:lineRule="exact"/>
        <w:jc w:val="center"/>
        <w:textAlignment w:val="bottom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优秀阅读推广人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推介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52"/>
          <w:sz w:val="44"/>
          <w:szCs w:val="44"/>
        </w:rPr>
        <w:t>表</w:t>
      </w:r>
    </w:p>
    <w:tbl>
      <w:tblPr>
        <w:tblStyle w:val="1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367"/>
        <w:gridCol w:w="1483"/>
        <w:gridCol w:w="713"/>
        <w:gridCol w:w="16"/>
        <w:gridCol w:w="686"/>
        <w:gridCol w:w="792"/>
        <w:gridCol w:w="900"/>
        <w:gridCol w:w="579"/>
        <w:gridCol w:w="1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869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ascii="华文中宋" w:hAnsi="华文中宋" w:eastAsia="华文中宋"/>
                <w:bCs/>
                <w:sz w:val="36"/>
                <w:szCs w:val="36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2"/>
                <w:szCs w:val="32"/>
                <w:lang w:eastAsia="zh-CN"/>
              </w:rPr>
              <w:t>优秀阅读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2"/>
                <w:szCs w:val="32"/>
              </w:rPr>
              <w:t>推广人信息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推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介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单 位</w:t>
            </w:r>
          </w:p>
        </w:tc>
        <w:tc>
          <w:tcPr>
            <w:tcW w:w="289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法定代表人</w:t>
            </w: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89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30"/>
                <w:kern w:val="0"/>
                <w:sz w:val="24"/>
                <w:szCs w:val="24"/>
              </w:rPr>
              <w:t>联系电</w:t>
            </w:r>
            <w:r>
              <w:rPr>
                <w:rFonts w:hint="eastAsia" w:ascii="黑体" w:hAnsi="黑体" w:eastAsia="黑体"/>
                <w:spacing w:val="15"/>
                <w:kern w:val="0"/>
                <w:sz w:val="24"/>
                <w:szCs w:val="24"/>
              </w:rPr>
              <w:t>话</w:t>
            </w: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通信地址及邮编</w:t>
            </w:r>
          </w:p>
        </w:tc>
        <w:tc>
          <w:tcPr>
            <w:tcW w:w="289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6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pacing w:val="15"/>
                <w:kern w:val="0"/>
                <w:sz w:val="24"/>
                <w:szCs w:val="24"/>
              </w:rPr>
              <w:t>联</w:t>
            </w:r>
            <w:r>
              <w:rPr>
                <w:rFonts w:hint="eastAsia" w:ascii="黑体" w:hAnsi="黑体" w:eastAsia="黑体"/>
                <w:spacing w:val="15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pacing w:val="15"/>
                <w:kern w:val="0"/>
                <w:sz w:val="24"/>
                <w:szCs w:val="24"/>
              </w:rPr>
              <w:t>系</w:t>
            </w:r>
            <w:r>
              <w:rPr>
                <w:rFonts w:hint="eastAsia" w:ascii="黑体" w:hAnsi="黑体" w:eastAsia="黑体"/>
                <w:spacing w:val="15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pacing w:val="45"/>
                <w:kern w:val="0"/>
                <w:sz w:val="24"/>
                <w:szCs w:val="24"/>
              </w:rPr>
              <w:t>人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被推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介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人信息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7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党团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单位（社团）</w:t>
            </w:r>
          </w:p>
        </w:tc>
        <w:tc>
          <w:tcPr>
            <w:tcW w:w="36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2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31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1" w:hRule="atLeast"/>
        </w:trPr>
        <w:tc>
          <w:tcPr>
            <w:tcW w:w="21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被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人简介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（包括简历、从事阅读推广时间、推广范围（群体）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主要特</w:t>
            </w:r>
            <w:r>
              <w:rPr>
                <w:rFonts w:hint="eastAsia" w:ascii="仿宋_GB2312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色特点，200字以内）</w:t>
            </w:r>
          </w:p>
        </w:tc>
        <w:tc>
          <w:tcPr>
            <w:tcW w:w="6721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</w:trPr>
        <w:tc>
          <w:tcPr>
            <w:tcW w:w="21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被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人开展阅读推广活动主要经验、做法、成绩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（包括活动创新点、</w:t>
            </w:r>
            <w:r>
              <w:rPr>
                <w:rFonts w:hint="eastAsia" w:ascii="仿宋_GB2312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经验启示或在本系统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、本地区的示范作用等，字数不限，可以附件方式提供，可视情况提供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图片及音视频资料，所有资料总大小不超过1GB）</w:t>
            </w:r>
          </w:p>
        </w:tc>
        <w:tc>
          <w:tcPr>
            <w:tcW w:w="6721" w:type="dxa"/>
            <w:gridSpan w:val="8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86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审核信息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21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hAnsi="黑体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  <w:t>由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推介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  <w:t>单位填写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，须包含近三年无违反相关法律法规的声明）</w:t>
            </w:r>
          </w:p>
        </w:tc>
        <w:tc>
          <w:tcPr>
            <w:tcW w:w="6721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20" w:lineRule="exact"/>
              <w:ind w:right="1016" w:rightChars="484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  <w:szCs w:val="24"/>
                <w:lang w:eastAsia="zh-CN"/>
              </w:rPr>
              <w:t>推介</w:t>
            </w: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>单位负责人签字：          （</w:t>
            </w:r>
            <w:r>
              <w:rPr>
                <w:rFonts w:hint="eastAsia" w:eastAsia="仿宋_GB2312"/>
                <w:snapToGrid w:val="0"/>
                <w:kern w:val="0"/>
                <w:sz w:val="24"/>
                <w:szCs w:val="24"/>
              </w:rPr>
              <w:t>盖</w:t>
            </w: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 xml:space="preserve"> 202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年    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 xml:space="preserve">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21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黑体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主管部门审核意见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rPr>
                <w:rFonts w:eastAsia="仿宋_GB2312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（由省全民阅读工作组委会相关单位或所在设区市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全民阅读工作组委会办公室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填写）</w:t>
            </w:r>
          </w:p>
        </w:tc>
        <w:tc>
          <w:tcPr>
            <w:tcW w:w="6721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20" w:lineRule="exact"/>
              <w:ind w:right="1016" w:rightChars="484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60" w:firstLineChars="15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  <w:szCs w:val="24"/>
              </w:rPr>
              <w:t>审核单位：</w:t>
            </w: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年 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ascii="仿宋_GB2312" w:eastAsia="仿宋_GB2312"/>
          <w:color w:val="auto"/>
          <w:spacing w:val="0"/>
          <w:sz w:val="30"/>
          <w:szCs w:val="30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41" w:right="1587" w:bottom="1474" w:left="1587" w:header="851" w:footer="992" w:gutter="0"/>
      <w:pgNumType w:fmt="decimal"/>
      <w:cols w:space="720" w:num="1"/>
      <w:docGrid w:linePitch="629" w:charSpace="266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RY7UC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