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</w:rPr>
      </w:pPr>
    </w:p>
    <w:p>
      <w:pPr>
        <w:rPr>
          <w:rFonts w:ascii="仿宋_GB2312" w:eastAsia="仿宋_GB2312"/>
          <w:sz w:val="32"/>
        </w:rPr>
      </w:pPr>
    </w:p>
    <w:p>
      <w:pPr>
        <w:rPr>
          <w:rFonts w:ascii="仿宋_GB2312" w:eastAsia="仿宋_GB2312"/>
          <w:sz w:val="32"/>
        </w:rPr>
      </w:pPr>
    </w:p>
    <w:p>
      <w:pPr>
        <w:rPr>
          <w:rFonts w:ascii="仿宋_GB2312" w:eastAsia="仿宋_GB2312"/>
          <w:sz w:val="32"/>
        </w:rPr>
      </w:pPr>
      <w:r>
        <w:rPr>
          <w:rFonts w:ascii="宋体" w:hAnsi="宋体"/>
          <w:color w:val="FF0000"/>
          <w:w w:val="80"/>
          <w:sz w:val="120"/>
        </w:rPr>
        <w:pict>
          <v:shape id="_x0000_s1026" o:spid="_x0000_s1026" o:spt="175" type="#_x0000_t175" style="position:absolute;left:0pt;margin-left:-9.65pt;margin-top:11.1pt;height:61.5pt;width:437.9pt;z-index:251686912;mso-width-relative:page;mso-height-relative:page;" fillcolor="#FF0000" filled="t" stroked="t" coordsize="21600,21600" adj="0">
            <v:path/>
            <v:fill on="t" focussize="0,0"/>
            <v:stroke color="#FF0000"/>
            <v:imagedata o:title=""/>
            <o:lock v:ext="edit"/>
            <v:textpath on="t" fitshape="t" fitpath="t" trim="t" xscale="f" string="共青团泉州师范学院委员会文件" style="font-family:方正小标宋简体;font-size:36pt;v-text-align:stretch-justify;"/>
          </v:shape>
        </w:pict>
      </w:r>
    </w:p>
    <w:p>
      <w:pPr>
        <w:rPr>
          <w:rFonts w:ascii="仿宋_GB2312" w:eastAsia="仿宋_GB2312"/>
          <w:sz w:val="32"/>
        </w:rPr>
      </w:pPr>
    </w:p>
    <w:p/>
    <w:p>
      <w:pPr>
        <w:spacing w:line="700" w:lineRule="exact"/>
      </w:pPr>
    </w:p>
    <w:p>
      <w:pPr>
        <w:spacing w:line="700" w:lineRule="exact"/>
        <w:jc w:val="center"/>
        <w:rPr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团泉师委〔</w:t>
      </w:r>
      <w:r>
        <w:rPr>
          <w:rFonts w:ascii="仿宋_GB2312" w:hAnsi="仿宋" w:eastAsia="仿宋_GB2312"/>
          <w:sz w:val="32"/>
          <w:szCs w:val="32"/>
        </w:rPr>
        <w:t>201</w:t>
      </w:r>
      <w:r>
        <w:rPr>
          <w:rFonts w:hint="eastAsia" w:ascii="仿宋_GB2312" w:hAnsi="仿宋" w:eastAsia="仿宋_GB2312"/>
          <w:sz w:val="32"/>
          <w:szCs w:val="32"/>
        </w:rPr>
        <w:t>9〕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" w:eastAsia="仿宋_GB2312"/>
          <w:sz w:val="32"/>
          <w:szCs w:val="32"/>
        </w:rPr>
        <w:t>号</w:t>
      </w:r>
    </w:p>
    <w:p>
      <w:pPr>
        <w:spacing w:line="460" w:lineRule="exact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69215</wp:posOffset>
                </wp:positionV>
                <wp:extent cx="5615305" cy="635"/>
                <wp:effectExtent l="0" t="19050" r="4445" b="37465"/>
                <wp:wrapNone/>
                <wp:docPr id="13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margin-left:-7.9pt;margin-top:5.45pt;height:0.05pt;width:442.15pt;z-index:251688960;mso-width-relative:page;mso-height-relative:page;" filled="f" stroked="t" coordsize="21600,21600" o:gfxdata="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vcRO72wAAAAkBAAAPAAAAAAAAAAEAIAAA&#10;ACIAAABkcnMvZG93bnJldi54bWxQSwECFAAUAAAACACHTuJAGTyINdABAACUAwAADgAAAAAAAAAB&#10;ACAAAAAqAQAAZHJzL2Uyb0RvYy54bWxQSwUGAAAAAAYABgBZAQAAbA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bCs/>
          <w:spacing w:val="-23"/>
          <w:kern w:val="0"/>
          <w:sz w:val="44"/>
          <w:szCs w:val="44"/>
          <w:lang w:val="zh-CN"/>
        </w:rPr>
      </w:pPr>
    </w:p>
    <w:p>
      <w:pPr>
        <w:spacing w:line="560" w:lineRule="exact"/>
        <w:jc w:val="distribute"/>
        <w:rPr>
          <w:rFonts w:ascii="方正小标宋简体" w:hAnsi="宋体" w:eastAsia="方正小标宋简体" w:cs="宋体"/>
          <w:bCs/>
          <w:spacing w:val="-6"/>
          <w:kern w:val="0"/>
          <w:sz w:val="44"/>
          <w:szCs w:val="44"/>
          <w:lang w:val="zh-CN"/>
        </w:rPr>
      </w:pPr>
      <w:r>
        <w:rPr>
          <w:rFonts w:hint="eastAsia" w:ascii="方正小标宋简体" w:hAnsi="宋体" w:eastAsia="方正小标宋简体" w:cs="宋体"/>
          <w:bCs/>
          <w:spacing w:val="-17"/>
          <w:kern w:val="0"/>
          <w:sz w:val="44"/>
          <w:szCs w:val="44"/>
          <w:lang w:val="zh-CN"/>
        </w:rPr>
        <w:t>共青团泉州师范学院委员会关于评选表彰201</w:t>
      </w:r>
      <w:r>
        <w:rPr>
          <w:rFonts w:hint="eastAsia" w:ascii="方正小标宋简体" w:hAnsi="宋体" w:eastAsia="方正小标宋简体" w:cs="宋体"/>
          <w:bCs/>
          <w:spacing w:val="-17"/>
          <w:kern w:val="0"/>
          <w:sz w:val="44"/>
          <w:szCs w:val="44"/>
          <w:lang w:val="en-US" w:eastAsia="zh-CN"/>
        </w:rPr>
        <w:t>8</w:t>
      </w:r>
      <w:r>
        <w:rPr>
          <w:rFonts w:hint="eastAsia" w:ascii="方正小标宋简体" w:hAnsi="宋体" w:eastAsia="方正小标宋简体" w:cs="宋体"/>
          <w:bCs/>
          <w:spacing w:val="-17"/>
          <w:kern w:val="0"/>
          <w:sz w:val="44"/>
          <w:szCs w:val="44"/>
          <w:lang w:val="zh-CN"/>
        </w:rPr>
        <w:t>年</w:t>
      </w:r>
      <w:r>
        <w:rPr>
          <w:rFonts w:hint="eastAsia" w:ascii="方正小标宋简体" w:hAnsi="宋体" w:eastAsia="方正小标宋简体" w:cs="宋体"/>
          <w:bCs/>
          <w:spacing w:val="-6"/>
          <w:kern w:val="0"/>
          <w:sz w:val="44"/>
          <w:szCs w:val="44"/>
          <w:lang w:val="zh-CN"/>
        </w:rPr>
        <w:t>主题团日活动优秀组织奖和十佳团支部的通知</w:t>
      </w:r>
    </w:p>
    <w:p>
      <w:pPr>
        <w:spacing w:line="560" w:lineRule="exact"/>
        <w:rPr>
          <w:rFonts w:ascii="方正小标宋简体" w:hAnsi="方正小标宋简体" w:eastAsia="方正小标宋简体" w:cs="方正小标宋简体"/>
          <w:color w:val="000000" w:themeColor="text1"/>
          <w:spacing w:val="-17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各二级学院团委：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为夯实基层团组织建设，引导广大团员青年在</w:t>
      </w:r>
      <w:r>
        <w:rPr>
          <w:rFonts w:hint="eastAsia" w:ascii="仿宋_GB2312" w:eastAsia="仿宋_GB2312" w:hAnsiTheme="maj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坚定理想信念、厚植爱国情怀、加强品德修养、增长知识见识、培养奋斗精神、增强综合素质六个方面下功夫，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长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为德智体美劳全面发展的社会主义事业建设者和接班人，201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年，校团委组织各基层团组织开展了内容丰富、形式新颖、特色鲜明的主题团日活动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，进一步增强</w:t>
      </w:r>
      <w:r>
        <w:rPr>
          <w:rFonts w:hint="eastAsia" w:ascii="仿宋_GB2312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团组织的影响力、凝聚力和战斗力，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促进青年学生成长成才。为</w:t>
      </w:r>
      <w:r>
        <w:rPr>
          <w:rFonts w:hint="eastAsia" w:ascii="仿宋_GB2312" w:hAnsi="微软雅黑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挖掘培育先进典型，持续提升团组织活力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，经研究决定开展2018年主题团日活动优秀组织奖和十佳团支部的评选表彰。现将具体事项通知如下：</w:t>
      </w:r>
    </w:p>
    <w:p>
      <w:pPr>
        <w:spacing w:line="560" w:lineRule="exact"/>
        <w:ind w:firstLine="633" w:firstLineChars="19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一、奖项设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置</w:t>
      </w:r>
    </w:p>
    <w:p>
      <w:pPr>
        <w:spacing w:line="560" w:lineRule="exact"/>
        <w:ind w:left="638" w:leftChars="304" w:firstLine="0" w:firstLineChars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优秀组织奖4名；十佳团支部10名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其中进步风尚奖2名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黑体" w:hAnsi="黑体" w:eastAsia="黑体"/>
          <w:b w:val="0"/>
          <w:bCs/>
          <w:sz w:val="32"/>
          <w:szCs w:val="32"/>
        </w:rPr>
        <w:t>二、评选对象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二级</w:t>
      </w:r>
      <w:r>
        <w:rPr>
          <w:rFonts w:hint="eastAsia" w:ascii="仿宋_GB2312" w:eastAsia="仿宋_GB2312"/>
          <w:sz w:val="32"/>
          <w:szCs w:val="32"/>
        </w:rPr>
        <w:t>学院团委和基层团支部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申报条件</w:t>
      </w:r>
    </w:p>
    <w:p>
      <w:pPr>
        <w:numPr>
          <w:ilvl w:val="0"/>
          <w:numId w:val="0"/>
        </w:numPr>
        <w:spacing w:line="560" w:lineRule="exact"/>
        <w:ind w:left="640" w:leftChars="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（一）优秀组织奖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1.团日活动主题鲜明，弘扬主旋律，内容充实，具有思想性、教育性、示范性和代表性，体现团员青年精神风貌；参与校级主题团日的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团支部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参与率达100％以上；活动宣传到位，利用各类媒体平台对活动进行宣传，辐射面和影响力广。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2.按照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一等奖3分、二等奖2分、三等奖1分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计算学院年度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校级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团日活动获奖总分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学院年度参加团日活动总班级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得出可量化分数;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根据各二级学院与校团委组织部的配合情况（如上交材料是否及时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参与评比的学生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评委出勤情况等）酌情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3.学院自主开展的主题团日活动、政治学习凭文件、活动通知、新闻报道截图每项可另加2分。</w:t>
      </w:r>
    </w:p>
    <w:p>
      <w:pPr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（二）十佳团支部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主题团日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形式结合专业特色寓教于乐，富于创新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展现</w:t>
      </w:r>
      <w:r>
        <w:rPr>
          <w:rFonts w:hint="eastAsia" w:ascii="仿宋_GB2312" w:hAnsi="仿宋_GB2312" w:eastAsia="仿宋_GB2312" w:cs="仿宋_GB2312"/>
          <w:sz w:val="32"/>
          <w:szCs w:val="32"/>
        </w:rPr>
        <w:t>基层团组织工作活力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创新精神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注重活动的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策划、</w:t>
      </w:r>
      <w:r>
        <w:rPr>
          <w:rFonts w:hint="eastAsia" w:ascii="仿宋_GB2312" w:hAnsi="仿宋_GB2312" w:eastAsia="仿宋_GB2312" w:cs="仿宋_GB2312"/>
          <w:sz w:val="32"/>
          <w:szCs w:val="32"/>
        </w:rPr>
        <w:t>记录和总结，活动照片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PPT</w:t>
      </w:r>
      <w:r>
        <w:rPr>
          <w:rFonts w:hint="eastAsia" w:ascii="仿宋_GB2312" w:hAnsi="仿宋_GB2312" w:eastAsia="仿宋_GB2312" w:cs="仿宋_GB2312"/>
          <w:sz w:val="32"/>
          <w:szCs w:val="32"/>
        </w:rPr>
        <w:t>、视频材料详细，活动总结要包含团员青年对活动的感悟、评价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2.按照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一等奖3分、二等奖2分、三等奖1分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计算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校级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团日活动获奖总分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得出可量化分数;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3.参加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学院自主开展的主题团日活动凭汇报材料每项可另加1分，在院级评比中获奖的每项直接以2分计算。</w:t>
      </w:r>
    </w:p>
    <w:p>
      <w:pPr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（三）进步风尚奖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1.按照主题团日活动发文精神，认真组织开展活动，特色鲜明，有良好成效。</w:t>
      </w:r>
      <w:r>
        <w:rPr>
          <w:rFonts w:hint="eastAsia" w:ascii="仿宋_GB2312" w:hAnsi="仿宋_GB2312" w:eastAsia="仿宋_GB2312" w:cs="仿宋_GB2312"/>
          <w:sz w:val="32"/>
          <w:szCs w:val="32"/>
        </w:rPr>
        <w:t>注重活动的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策划、</w:t>
      </w:r>
      <w:r>
        <w:rPr>
          <w:rFonts w:hint="eastAsia" w:ascii="仿宋_GB2312" w:hAnsi="仿宋_GB2312" w:eastAsia="仿宋_GB2312" w:cs="仿宋_GB2312"/>
          <w:sz w:val="32"/>
          <w:szCs w:val="32"/>
        </w:rPr>
        <w:t>记录和总结，活动照片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PPT</w:t>
      </w:r>
      <w:r>
        <w:rPr>
          <w:rFonts w:hint="eastAsia" w:ascii="仿宋_GB2312" w:hAnsi="仿宋_GB2312" w:eastAsia="仿宋_GB2312" w:cs="仿宋_GB2312"/>
          <w:sz w:val="32"/>
          <w:szCs w:val="32"/>
        </w:rPr>
        <w:t>、视频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材料详细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参评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校级评比</w:t>
      </w:r>
      <w:r>
        <w:rPr>
          <w:rFonts w:hint="eastAsia" w:ascii="仿宋_GB2312" w:eastAsia="仿宋_GB2312"/>
          <w:sz w:val="32"/>
          <w:szCs w:val="32"/>
        </w:rPr>
        <w:t>多次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虽没有获奖但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在排名中</w:t>
      </w:r>
      <w:r>
        <w:rPr>
          <w:rFonts w:hint="eastAsia" w:ascii="仿宋_GB2312" w:eastAsia="仿宋_GB2312"/>
          <w:sz w:val="32"/>
          <w:szCs w:val="32"/>
        </w:rPr>
        <w:t>确实有明显进步的团支部可评选“进步风尚奖”。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2.参加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学院自主开展的主题团日活动凭汇报材料每项可另加1分，在院级评比中获奖的每项直接以2分计算。</w:t>
      </w:r>
    </w:p>
    <w:p>
      <w:pPr>
        <w:numPr>
          <w:ilvl w:val="0"/>
          <w:numId w:val="0"/>
        </w:numPr>
        <w:spacing w:line="560" w:lineRule="exact"/>
        <w:ind w:left="640" w:left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四、评选方式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各学院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通知要求进行筛选，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择优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推荐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团支部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参与评选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eastAsia="zh-CN"/>
        </w:rPr>
        <w:t>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sectPr>
          <w:pgSz w:w="11906" w:h="16838"/>
          <w:pgMar w:top="2155" w:right="1474" w:bottom="2098" w:left="1588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各学院汇总本单位所有申报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表和汇报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材料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（纸质版一式一份和电子版）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于2019年4月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周五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下午5点前交到校团委办公室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A125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。电子版以“学院+2018主题团日评选”命名发送到邮箱（qsxtw123@163.com）。申报表双面打印，申请支撑材料统一用A4纸打印，正文字体为仿宋GB2312（3号）字体、行距28数值。逾期视其为自动放弃评选资格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560" w:lineRule="exact"/>
        <w:ind w:left="1598" w:leftChars="304" w:hanging="960" w:hangingChars="300"/>
        <w:jc w:val="left"/>
        <w:rPr>
          <w:rFonts w:ascii="仿宋_GB2312" w:hAnsi="仿宋" w:eastAsia="仿宋_GB2312" w:cs="仿宋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泉州师范学院2018年主题团日“优秀组织奖”“十佳</w:t>
      </w:r>
      <w:r>
        <w:rPr>
          <w:rFonts w:hint="eastAsia" w:ascii="仿宋_GB2312" w:eastAsia="仿宋_GB2312"/>
          <w:sz w:val="32"/>
          <w:szCs w:val="32"/>
        </w:rPr>
        <w:t>团支部”</w:t>
      </w:r>
      <w:r>
        <w:rPr>
          <w:rFonts w:hint="eastAsia" w:ascii="仿宋_GB2312" w:eastAsia="仿宋_GB2312"/>
          <w:spacing w:val="-14"/>
          <w:sz w:val="32"/>
          <w:szCs w:val="32"/>
        </w:rPr>
        <w:t>“十佳团支部进步风尚奖”</w:t>
      </w:r>
      <w:r>
        <w:rPr>
          <w:rFonts w:hint="eastAsia" w:ascii="仿宋_GB2312" w:eastAsia="仿宋_GB2312"/>
          <w:sz w:val="32"/>
          <w:szCs w:val="32"/>
        </w:rPr>
        <w:t>申报表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spacing w:line="560" w:lineRule="exact"/>
        <w:ind w:firstLine="4480" w:firstLineChars="1400"/>
        <w:rPr>
          <w:rFonts w:ascii="仿宋_GB2312" w:hAnsi="仿宋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共青团泉州师范学院委员会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2019年4月17日</w:t>
      </w:r>
    </w:p>
    <w:p>
      <w:pPr>
        <w:spacing w:line="480" w:lineRule="exact"/>
        <w:rPr>
          <w:rFonts w:ascii="黑体" w:hAnsi="黑体" w:eastAsia="黑体"/>
          <w:sz w:val="32"/>
          <w:szCs w:val="32"/>
        </w:rPr>
      </w:pPr>
    </w:p>
    <w:p>
      <w:pPr>
        <w:spacing w:line="480" w:lineRule="exact"/>
        <w:rPr>
          <w:rFonts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4" w:leftChars="102"/>
        <w:jc w:val="right"/>
        <w:textAlignment w:val="auto"/>
        <w:rPr>
          <w:rFonts w:hint="eastAsia" w:ascii="方正小标宋简体" w:hAnsi="宋体" w:eastAsia="方正小标宋简体" w:cs="宋体"/>
          <w:spacing w:val="-2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spacing w:val="-20"/>
          <w:kern w:val="0"/>
          <w:sz w:val="44"/>
          <w:szCs w:val="44"/>
        </w:rPr>
        <w:t>泉州师范学院2018年主题团日“优秀组织奖”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4" w:leftChars="102"/>
        <w:jc w:val="center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spacing w:val="-20"/>
          <w:kern w:val="0"/>
          <w:sz w:val="44"/>
          <w:szCs w:val="44"/>
        </w:rPr>
        <w:t>申报表</w:t>
      </w:r>
    </w:p>
    <w:p>
      <w:pPr>
        <w:spacing w:line="560" w:lineRule="exact"/>
        <w:ind w:left="214" w:leftChars="102"/>
        <w:jc w:val="right"/>
        <w:rPr>
          <w:rFonts w:ascii="方正小标宋简体" w:hAnsi="宋体" w:eastAsia="方正小标宋简体" w:cs="宋体"/>
          <w:spacing w:val="-2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填表日期：     年   月</w:t>
      </w:r>
    </w:p>
    <w:tbl>
      <w:tblPr>
        <w:tblStyle w:val="9"/>
        <w:tblpPr w:leftFromText="180" w:rightFromText="180" w:vertAnchor="text" w:horzAnchor="margin" w:tblpXSpec="center" w:tblpY="158"/>
        <w:tblW w:w="88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7"/>
        <w:gridCol w:w="533"/>
        <w:gridCol w:w="2341"/>
        <w:gridCol w:w="229"/>
        <w:gridCol w:w="1091"/>
        <w:gridCol w:w="1019"/>
        <w:gridCol w:w="2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二级学院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团委</w:t>
            </w:r>
          </w:p>
        </w:tc>
        <w:tc>
          <w:tcPr>
            <w:tcW w:w="7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学院团员数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学年获奖次数/参评总数</w:t>
            </w:r>
          </w:p>
        </w:tc>
        <w:tc>
          <w:tcPr>
            <w:tcW w:w="2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/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9" w:hRule="atLeas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201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/>
                <w:sz w:val="24"/>
              </w:rPr>
              <w:t>年团日活动情况及获奖情况</w:t>
            </w:r>
          </w:p>
        </w:tc>
        <w:tc>
          <w:tcPr>
            <w:tcW w:w="7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60" w:lineRule="exact"/>
              <w:ind w:firstLine="645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获奖情况要注明月份、主题、获奖等级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字之内）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0" w:hRule="atLeast"/>
          <w:jc w:val="center"/>
        </w:trPr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开展实效及本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单位组织</w:t>
            </w:r>
            <w:r>
              <w:rPr>
                <w:rFonts w:hint="eastAsia" w:ascii="仿宋_GB2312" w:hAnsi="宋体" w:eastAsia="仿宋_GB2312"/>
                <w:sz w:val="24"/>
              </w:rPr>
              <w:t>经验及建议</w:t>
            </w:r>
          </w:p>
        </w:tc>
        <w:tc>
          <w:tcPr>
            <w:tcW w:w="782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字之内）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院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委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3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1063" w:firstLineChars="4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  <w:p>
            <w:pPr>
              <w:spacing w:line="360" w:lineRule="exact"/>
              <w:ind w:firstLine="1180" w:firstLineChars="49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（盖  章）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校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委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3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1063" w:firstLineChars="443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  <w:p>
            <w:pPr>
              <w:widowControl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（盖  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78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ascii="仿宋_GB2312" w:hAnsi="宋体" w:eastAsia="仿宋_GB2312"/>
          <w:sz w:val="24"/>
        </w:rPr>
        <w:sectPr>
          <w:footerReference r:id="rId3" w:type="default"/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/>
          <w:sz w:val="24"/>
        </w:rPr>
        <w:t>附：本表一式一份</w:t>
      </w:r>
    </w:p>
    <w:p>
      <w:pPr>
        <w:spacing w:line="560" w:lineRule="exact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p>
      <w:pPr>
        <w:spacing w:line="560" w:lineRule="exact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泉州师范学院2018年主题团日“十佳团支部”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申报表</w:t>
      </w:r>
    </w:p>
    <w:p>
      <w:pPr>
        <w:ind w:left="4639" w:leftChars="209" w:hanging="4200" w:hangingChars="1750"/>
        <w:jc w:val="right"/>
        <w:rPr>
          <w:rFonts w:hint="eastAsia" w:ascii="仿宋_GB2312" w:hAnsi="宋体" w:eastAsia="仿宋_GB2312" w:cs="宋体"/>
          <w:kern w:val="0"/>
          <w:sz w:val="24"/>
        </w:rPr>
      </w:pPr>
    </w:p>
    <w:p>
      <w:pPr>
        <w:ind w:left="4639" w:leftChars="209" w:hanging="4200" w:hangingChars="1750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填表日期：     年   月</w:t>
      </w:r>
    </w:p>
    <w:tbl>
      <w:tblPr>
        <w:tblStyle w:val="9"/>
        <w:tblpPr w:leftFromText="180" w:rightFromText="180" w:vertAnchor="text" w:horzAnchor="margin" w:tblpXSpec="center" w:tblpY="158"/>
        <w:tblW w:w="88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88"/>
        <w:gridCol w:w="2341"/>
        <w:gridCol w:w="229"/>
        <w:gridCol w:w="1091"/>
        <w:gridCol w:w="1019"/>
        <w:gridCol w:w="2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团支部名称</w:t>
            </w:r>
          </w:p>
        </w:tc>
        <w:tc>
          <w:tcPr>
            <w:tcW w:w="7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团支部人数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获奖次数/参评总数</w:t>
            </w:r>
          </w:p>
        </w:tc>
        <w:tc>
          <w:tcPr>
            <w:tcW w:w="2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/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201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/>
                <w:sz w:val="24"/>
              </w:rPr>
              <w:t>年团日活动情况及获奖情况</w:t>
            </w:r>
          </w:p>
        </w:tc>
        <w:tc>
          <w:tcPr>
            <w:tcW w:w="78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60" w:lineRule="exact"/>
              <w:ind w:firstLine="645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获奖情况要注明月份、主题、获奖等级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字之内）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9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开展实效及本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支部组织</w:t>
            </w:r>
            <w:r>
              <w:rPr>
                <w:rFonts w:hint="eastAsia" w:ascii="仿宋_GB2312" w:hAnsi="宋体" w:eastAsia="仿宋_GB2312"/>
                <w:sz w:val="24"/>
              </w:rPr>
              <w:t>经验及建议</w:t>
            </w:r>
          </w:p>
        </w:tc>
        <w:tc>
          <w:tcPr>
            <w:tcW w:w="787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4"/>
              </w:rPr>
              <w:t>00字之内）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院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委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3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1063" w:firstLineChars="4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  <w:p>
            <w:pPr>
              <w:spacing w:line="360" w:lineRule="exact"/>
              <w:ind w:firstLine="1180" w:firstLineChars="49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（盖  章）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校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委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3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1063" w:firstLineChars="443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  <w:p>
            <w:pPr>
              <w:widowControl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（盖  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78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ascii="仿宋_GB2312" w:hAnsi="宋体" w:eastAsia="仿宋_GB2312"/>
          <w:sz w:val="24"/>
        </w:rPr>
        <w:sectPr>
          <w:headerReference r:id="rId4" w:type="default"/>
          <w:footerReference r:id="rId5" w:type="default"/>
          <w:footerReference r:id="rId6" w:type="even"/>
          <w:pgSz w:w="11906" w:h="16838"/>
          <w:pgMar w:top="680" w:right="1298" w:bottom="567" w:left="187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/>
          <w:sz w:val="24"/>
        </w:rPr>
        <w:t>附：本表一式一份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泉州师范学院2018年主题团日</w:t>
      </w:r>
    </w:p>
    <w:p>
      <w:pPr>
        <w:spacing w:line="560" w:lineRule="exact"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“十佳团支部进步风尚奖”申报表</w:t>
      </w:r>
    </w:p>
    <w:p>
      <w:pPr>
        <w:jc w:val="both"/>
        <w:rPr>
          <w:rFonts w:hint="eastAsia" w:ascii="仿宋_GB2312" w:hAnsi="宋体" w:eastAsia="仿宋_GB2312" w:cs="宋体"/>
          <w:kern w:val="0"/>
          <w:sz w:val="24"/>
        </w:rPr>
      </w:pPr>
    </w:p>
    <w:p>
      <w:pPr>
        <w:ind w:left="4639" w:leftChars="152" w:hanging="4320" w:hangingChars="1800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填表日期：     年   月</w:t>
      </w:r>
    </w:p>
    <w:tbl>
      <w:tblPr>
        <w:tblStyle w:val="9"/>
        <w:tblpPr w:leftFromText="180" w:rightFromText="180" w:vertAnchor="text" w:horzAnchor="margin" w:tblpXSpec="center" w:tblpY="158"/>
        <w:tblW w:w="88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7"/>
        <w:gridCol w:w="533"/>
        <w:gridCol w:w="2341"/>
        <w:gridCol w:w="229"/>
        <w:gridCol w:w="1091"/>
        <w:gridCol w:w="1019"/>
        <w:gridCol w:w="2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团支部名称</w:t>
            </w:r>
          </w:p>
        </w:tc>
        <w:tc>
          <w:tcPr>
            <w:tcW w:w="7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团支部人数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获奖次数/参评总数</w:t>
            </w:r>
          </w:p>
        </w:tc>
        <w:tc>
          <w:tcPr>
            <w:tcW w:w="2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/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9" w:hRule="atLeas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2018年团日活动情况及获奖情况</w:t>
            </w:r>
          </w:p>
        </w:tc>
        <w:tc>
          <w:tcPr>
            <w:tcW w:w="7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60" w:lineRule="exact"/>
              <w:ind w:firstLine="645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获奖情况要注明月份、主题、获奖等级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字之内）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9" w:hRule="atLeast"/>
          <w:jc w:val="center"/>
        </w:trPr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开展实效及本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支部组织</w:t>
            </w:r>
            <w:r>
              <w:rPr>
                <w:rFonts w:hint="eastAsia" w:ascii="仿宋_GB2312" w:hAnsi="宋体" w:eastAsia="仿宋_GB2312"/>
                <w:sz w:val="24"/>
              </w:rPr>
              <w:t>经验及建议</w:t>
            </w:r>
          </w:p>
        </w:tc>
        <w:tc>
          <w:tcPr>
            <w:tcW w:w="782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字之内）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  <w:jc w:val="center"/>
        </w:trPr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院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委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3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1063" w:firstLineChars="4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  <w:p>
            <w:pPr>
              <w:spacing w:line="360" w:lineRule="exact"/>
              <w:ind w:firstLine="1180" w:firstLineChars="49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（盖  章）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校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委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3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1063" w:firstLineChars="443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  <w:p>
            <w:pPr>
              <w:widowControl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（盖  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78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/>
          <w:sz w:val="24"/>
        </w:rPr>
        <w:t>附：</w:t>
      </w:r>
      <w:r>
        <w:rPr>
          <w:rFonts w:hint="eastAsia" w:ascii="仿宋_GB2312" w:hAnsi="仿宋_GB2312" w:eastAsia="仿宋_GB2312" w:cs="仿宋_GB2312"/>
          <w:sz w:val="24"/>
          <w:szCs w:val="24"/>
        </w:rPr>
        <w:t>本表一式一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份</w:t>
      </w:r>
    </w:p>
    <w:p>
      <w:p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</w:pPr>
    </w:p>
    <w:p>
      <w:pPr>
        <w:spacing w:line="560" w:lineRule="exact"/>
        <w:ind w:firstLine="420" w:firstLineChars="1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4112768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4980940</wp:posOffset>
                </wp:positionV>
                <wp:extent cx="5615305" cy="635"/>
                <wp:effectExtent l="0" t="0" r="0" b="0"/>
                <wp:wrapNone/>
                <wp:docPr id="10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-1.15pt;margin-top:392.2pt;height:0.05pt;width:442.15pt;z-index:254112768;mso-width-relative:page;mso-height-relative:page;" filled="f" stroked="t" coordsize="21600,21600" o:gfxdata="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31B8QtcAAAAKAQAA&#10;DwAAAAAAAAABACAAAAAiAAAAZHJzL2Rvd25yZXYueG1sUEsBAhQAFAAAAAgAh07iQKbSfILhAQAA&#10;vwMAAA4AAAAAAAAAAQAgAAAAJgEAAGRycy9lMm9Eb2MueG1sUEsFBgAAAAAGAAYAWQEAAHkFAAAA&#10;AA=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882368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4980940</wp:posOffset>
                </wp:positionV>
                <wp:extent cx="5615305" cy="635"/>
                <wp:effectExtent l="0" t="0" r="0" b="0"/>
                <wp:wrapNone/>
                <wp:docPr id="11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-1.15pt;margin-top:392.2pt;height:0.05pt;width:442.15pt;z-index:253882368;mso-width-relative:page;mso-height-relative:page;" filled="f" stroked="t" coordsize="21600,21600" o:gfxdata="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31B8QtcAAAAKAQAA&#10;DwAAAAAAAAABACAAAAAiAAAAZHJzL2Rvd25yZXYueG1sUEsBAhQAFAAAAAgAh07iQGvjICzhAQAA&#10;vwMAAA4AAAAAAAAAAQAgAAAAJgEAAGRycy9lMm9Eb2MueG1sUEsFBgAAAAAGAAYAWQEAAHkFAAAA&#10;AA=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28"/>
        </w:rPr>
        <mc:AlternateContent>
          <mc:Choice Requires="wps">
            <w:drawing>
              <wp:anchor distT="0" distB="0" distL="114300" distR="114300" simplePos="0" relativeHeight="253651968" behindDoc="0" locked="0" layoutInCell="1" allowOverlap="1">
                <wp:simplePos x="0" y="0"/>
                <wp:positionH relativeFrom="column">
                  <wp:posOffset>97155</wp:posOffset>
                </wp:positionH>
                <wp:positionV relativeFrom="paragraph">
                  <wp:posOffset>354330</wp:posOffset>
                </wp:positionV>
                <wp:extent cx="5536565" cy="28575"/>
                <wp:effectExtent l="0" t="4445" r="6985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3656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.65pt;margin-top:27.9pt;height:2.25pt;width:435.95pt;z-index:253651968;mso-width-relative:page;mso-height-relative:page;" filled="f" stroked="t" coordsize="21600,21600" o:gfxdata="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wkHR51gAAAAgBAAAPAAAAAAAAAAEAIAAAACIA&#10;AABkcnMvZG93bnJldi54bWxQSwECFAAUAAAACACHTuJAnTmz09IBAABxAwAADgAAAAAAAAABACAA&#10;AAAlAQAAZHJzL2Uyb0RvYy54bWxQSwUGAAAAAAYABgBZAQAAa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共青团泉州师范学院委员会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201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日印发  </w:t>
      </w:r>
      <w:r>
        <w:rPr>
          <w:rFonts w:hint="eastAsia" w:ascii="仿宋_GB2312" w:hAnsi="仿宋_GB2312" w:eastAsia="仿宋_GB2312" w:cs="仿宋_GB2312"/>
          <w:sz w:val="28"/>
        </w:rPr>
        <mc:AlternateContent>
          <mc:Choice Requires="wps">
            <w:drawing>
              <wp:anchor distT="0" distB="0" distL="114300" distR="114300" simplePos="0" relativeHeight="253452288" behindDoc="0" locked="0" layoutInCell="1" allowOverlap="1">
                <wp:simplePos x="0" y="0"/>
                <wp:positionH relativeFrom="column">
                  <wp:posOffset>100330</wp:posOffset>
                </wp:positionH>
                <wp:positionV relativeFrom="paragraph">
                  <wp:posOffset>13335</wp:posOffset>
                </wp:positionV>
                <wp:extent cx="5507355" cy="11430"/>
                <wp:effectExtent l="0" t="4445" r="17145" b="1270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65530" y="4531360"/>
                          <a:ext cx="5507355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.9pt;margin-top:1.05pt;height:0.9pt;width:433.65pt;z-index:253452288;mso-width-relative:page;mso-height-relative:page;" filled="f" stroked="t" coordsize="21600,21600" o:gfxdata="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dmxlqNMAAAAGAQAADwAAAAAA&#10;AAABACAAAAAiAAAAZHJzL2Rvd25yZXYueG1sUEsBAhQAFAAAAAgAh07iQEt8j1HfAQAAfQMAAA4A&#10;AAAAAAAAAQAgAAAAIgEAAGRycy9lMm9Eb2MueG1sUEsFBgAAAAAGAAYAWQEAAHM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990464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4980940</wp:posOffset>
                </wp:positionV>
                <wp:extent cx="5615305" cy="635"/>
                <wp:effectExtent l="0" t="0" r="0" b="0"/>
                <wp:wrapNone/>
                <wp:docPr id="7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-1.15pt;margin-top:392.2pt;height:0.05pt;width:442.15pt;z-index:252990464;mso-width-relative:page;mso-height-relative:page;" filled="f" stroked="t" coordsize="21600,21600" o:gfxdata="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31B8QtcAAAAKAQAADwAAAAAA&#10;AAABACAAAAAiAAAAZHJzL2Rvd25yZXYueG1sUEsBAhQAFAAAAAgAh07iQKz/mvfbAQAAsAMAAA4A&#10;AAAAAAAAAQAgAAAAJgEAAGRycy9lMm9Eb2MueG1sUEsFBgAAAAAGAAYAWQEAAHM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760064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4980940</wp:posOffset>
                </wp:positionV>
                <wp:extent cx="5615305" cy="635"/>
                <wp:effectExtent l="0" t="0" r="0" b="0"/>
                <wp:wrapNone/>
                <wp:docPr id="8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-1.15pt;margin-top:392.2pt;height:0.05pt;width:442.15pt;z-index:252760064;mso-width-relative:page;mso-height-relative:page;" filled="f" stroked="t" coordsize="21600,21600" o:gfxdata="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fUHxC1wAAAAoBAAAPAAAAAAAA&#10;AAEAIAAAACIAAABkcnMvZG93bnJldi54bWxQSwECFAAUAAAACACHTuJApe4XdtoBAACwAwAADgAA&#10;AAAAAAABACAAAAAmAQAAZHJzL2Uyb0RvYy54bWxQSwUGAAAAAAYABgBZAQAAcg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328960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4980940</wp:posOffset>
                </wp:positionV>
                <wp:extent cx="5615305" cy="635"/>
                <wp:effectExtent l="0" t="0" r="0" b="0"/>
                <wp:wrapNone/>
                <wp:docPr id="9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-1.15pt;margin-top:392.2pt;height:0.05pt;width:442.15pt;z-index:252328960;mso-width-relative:page;mso-height-relative:page;" filled="f" stroked="t" coordsize="21600,21600" o:gfxdata="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31B8QtcAAAAKAQAA&#10;DwAAAAAAAAABACAAAAAiAAAAZHJzL2Rvd25yZXYueG1sUEsBAhQAFAAAAAgAh07iQLYKa8ThAQAA&#10;vgMAAA4AAAAAAAAAAQAgAAAAJgEAAGRycy9lMm9Eb2MueG1sUEsFBgAAAAAGAAYAWQEAAHkFAAAA&#10;AA=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4980940</wp:posOffset>
                </wp:positionV>
                <wp:extent cx="5615305" cy="635"/>
                <wp:effectExtent l="0" t="0" r="0" b="0"/>
                <wp:wrapNone/>
                <wp:docPr id="3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-1.15pt;margin-top:392.2pt;height:0.05pt;width:442.15pt;z-index:251892736;mso-width-relative:page;mso-height-relative:page;" filled="f" stroked="t" coordsize="21600,21600" o:gfxdata="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fUHxC1wAAAAoBAAAP&#10;AAAAAAAAAAEAIAAAACIAAABkcnMvZG93bnJldi54bWxQSwECFAAUAAAACACHTuJAwvIUMeABAAC+&#10;AwAADgAAAAAAAAABACAAAAAmAQAAZHJzL2Uyb0RvYy54bWxQSwUGAAAAAAYABgBZAQAAeA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footerReference r:id="rId7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F04070"/>
    <w:multiLevelType w:val="singleLevel"/>
    <w:tmpl w:val="BCF0407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EE85FC-DF7F-4CC6-B6C3-63A27A544B4F}">
  <ds:schemaRefs/>
</ds:datastoreItem>
</file>