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福建省大数据管理新技术与知识工程重点实验室</w:t>
      </w:r>
    </w:p>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智能计算与信息处理福建省高等学校重点实验室</w:t>
      </w:r>
    </w:p>
    <w:p>
      <w:pPr>
        <w:pStyle w:val="2"/>
        <w:widowControl/>
        <w:spacing w:beforeAutospacing="0" w:afterAutospacing="0" w:line="330" w:lineRule="atLeast"/>
        <w:jc w:val="center"/>
        <w:rPr>
          <w:rFonts w:hint="default" w:cs="宋体"/>
          <w:color w:val="000000"/>
          <w:sz w:val="32"/>
          <w:szCs w:val="32"/>
        </w:rPr>
      </w:pPr>
      <w:r>
        <w:rPr>
          <w:rFonts w:cs="宋体"/>
          <w:color w:val="555555"/>
          <w:sz w:val="32"/>
          <w:szCs w:val="32"/>
          <w:shd w:val="clear" w:color="auto" w:fill="FFFFFF"/>
        </w:rPr>
        <w:t>开放课题经费管理规定(2016年）</w:t>
      </w:r>
    </w:p>
    <w:p>
      <w:pPr>
        <w:pStyle w:val="3"/>
        <w:widowControl/>
        <w:spacing w:beforeAutospacing="0" w:afterAutospacing="0" w:line="330" w:lineRule="atLeast"/>
        <w:rPr>
          <w:rFonts w:asciiTheme="minorEastAsia" w:hAnsiTheme="minorEastAsia" w:cstheme="minorEastAsia"/>
          <w:color w:val="000000"/>
          <w:sz w:val="28"/>
          <w:szCs w:val="28"/>
        </w:rPr>
      </w:pPr>
      <w:r>
        <w:rPr>
          <w:rFonts w:hint="eastAsia" w:asciiTheme="minorEastAsia" w:hAnsiTheme="minorEastAsia" w:cstheme="minorEastAsia"/>
          <w:color w:val="555555"/>
          <w:sz w:val="28"/>
          <w:szCs w:val="28"/>
          <w:shd w:val="clear" w:color="auto" w:fill="FFFFFF"/>
        </w:rPr>
        <w:t>一、总则</w:t>
      </w:r>
    </w:p>
    <w:p>
      <w:pPr>
        <w:pStyle w:val="3"/>
        <w:widowControl/>
        <w:spacing w:beforeAutospacing="0" w:afterAutospacing="0" w:line="330" w:lineRule="atLeast"/>
        <w:rPr>
          <w:rFonts w:asciiTheme="minorEastAsia" w:hAnsiTheme="minorEastAsia" w:cstheme="minorEastAsia"/>
          <w:color w:val="000000"/>
          <w:sz w:val="28"/>
          <w:szCs w:val="28"/>
        </w:rPr>
      </w:pPr>
      <w:r>
        <w:rPr>
          <w:rFonts w:hint="eastAsia" w:asciiTheme="minorEastAsia" w:hAnsiTheme="minorEastAsia" w:cstheme="minorEastAsia"/>
          <w:color w:val="555555"/>
          <w:sz w:val="28"/>
          <w:szCs w:val="28"/>
          <w:shd w:val="clear" w:color="auto" w:fill="FFFFFF"/>
        </w:rPr>
        <w:t>  福建省大数据管理新技术与知识工程重点实验室、</w:t>
      </w:r>
      <w:bookmarkStart w:id="0" w:name="OLE_LINK3"/>
      <w:r>
        <w:rPr>
          <w:rFonts w:hint="eastAsia" w:asciiTheme="minorEastAsia" w:hAnsiTheme="minorEastAsia" w:cstheme="minorEastAsia"/>
          <w:color w:val="555555"/>
          <w:sz w:val="28"/>
          <w:szCs w:val="28"/>
          <w:shd w:val="clear" w:color="auto" w:fill="FFFFFF"/>
        </w:rPr>
        <w:t>智能计算与信息处理福建省高等学校重点实验室</w:t>
      </w:r>
      <w:bookmarkEnd w:id="0"/>
      <w:r>
        <w:rPr>
          <w:rFonts w:hint="eastAsia" w:asciiTheme="minorEastAsia" w:hAnsiTheme="minorEastAsia" w:cstheme="minorEastAsia"/>
          <w:color w:val="555555"/>
          <w:sz w:val="28"/>
          <w:szCs w:val="28"/>
          <w:shd w:val="clear" w:color="auto" w:fill="FFFFFF"/>
        </w:rPr>
        <w:t>（以下简称：实验室）开放课题是实验室建设的重要组成部分，是主要围绕实验室发展方向而设置的科研课题。开放课题本着“创新、求实、开放、交流”的原则，欢迎省内外研究人员共同开展研究。 实验室开放课题的经费使用应严格按照泉州师范学院经费管理的有关规定执行。</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二、课题经费支出范围</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 xml:space="preserve">    开放基金项目经费由各课题负责人掌握使用，只能用于该课题的研究工作，其开支范围为：</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bookmarkStart w:id="1" w:name="_GoBack"/>
      <w:bookmarkEnd w:id="1"/>
      <w:r>
        <w:rPr>
          <w:rFonts w:hint="eastAsia" w:asciiTheme="minorEastAsia" w:hAnsiTheme="minorEastAsia" w:cstheme="minorEastAsia"/>
          <w:color w:val="555555"/>
          <w:sz w:val="28"/>
          <w:szCs w:val="28"/>
          <w:shd w:val="clear" w:color="auto" w:fill="FFFFFF"/>
        </w:rPr>
        <w:t>1、与资助的开放课题研究相关的科研费用：包括知识产权事务费、零星材料费；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2、学术活动费，包括由开放课题资助的论文发表版面费、著作出版费；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3、外地客座人员在重点实验室工作期间的往来旅差费、住宿费；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三、课题经费的使用方法：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1、课题基金在本实验室内使用，不下拨至申请人单位。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2、所有报账发票必须抬头必须为“泉州师范学院”。</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3、课题经费每年6月上旬、12月上旬由课题负责人及实验室协助人员共同到学校财务部门报账。其他时间不予经费报账。</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4、本实验室经费每年核算一次。如课题结束后经费有余，结余经费由实验室收回。</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四、项目经费开支的有关问题说明：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1、如需其他支出，必须事先征得重点实验室主任的同意，并报送学校有关部门审核备案，否则不得使用开放基金支付。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2、客座人员的学术活动费，按照泉州师范学院财务处的规定进行报销。 </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3、经检查如发现研究课题因故中断，无法继续进行，或获资助的研究课题在研究过程中与研究计划有重大偏离，且无正当理由时，经实验室主任批准后，可以中断该课题基金的使用或取消原批准的经费。</w:t>
      </w:r>
    </w:p>
    <w:p>
      <w:pPr>
        <w:pStyle w:val="3"/>
        <w:widowControl/>
        <w:spacing w:beforeAutospacing="0" w:afterAutospacing="0" w:line="330" w:lineRule="atLeast"/>
        <w:rPr>
          <w:rFonts w:asciiTheme="minorEastAsia" w:hAnsiTheme="minorEastAsia" w:cstheme="minorEastAsia"/>
          <w:color w:val="555555"/>
          <w:sz w:val="28"/>
          <w:szCs w:val="28"/>
          <w:shd w:val="clear" w:color="auto" w:fill="FFFFFF"/>
        </w:rPr>
      </w:pPr>
      <w:r>
        <w:rPr>
          <w:rFonts w:hint="eastAsia" w:asciiTheme="minorEastAsia" w:hAnsiTheme="minorEastAsia" w:cstheme="minorEastAsia"/>
          <w:color w:val="555555"/>
          <w:sz w:val="28"/>
          <w:szCs w:val="28"/>
          <w:shd w:val="clear" w:color="auto" w:fill="FFFFFF"/>
        </w:rPr>
        <w:t>4、本办法由重点实验室及校科研处负责解释，自公布之日起执行。</w:t>
      </w:r>
    </w:p>
    <w:p>
      <w:pPr>
        <w:rPr>
          <w:rFonts w:asciiTheme="minorEastAsia" w:hAnsiTheme="minorEastAsia" w:cstheme="minorEastAsia"/>
          <w:color w:val="000000"/>
          <w:spacing w:val="-9"/>
          <w:sz w:val="28"/>
          <w:szCs w:val="28"/>
          <w:shd w:val="clear" w:color="auto" w:fill="FFFFFF"/>
        </w:rPr>
      </w:pPr>
    </w:p>
    <w:p>
      <w:pPr>
        <w:rPr>
          <w:rFonts w:asciiTheme="minorEastAsia" w:hAnsiTheme="minorEastAsia" w:cstheme="minorEastAsia"/>
          <w:sz w:val="28"/>
          <w:szCs w:val="28"/>
        </w:rPr>
      </w:pPr>
    </w:p>
    <w:p>
      <w:pPr>
        <w:rPr>
          <w:rFonts w:asciiTheme="minorEastAsia" w:hAnsiTheme="minorEastAsia" w:cstheme="minorEastAsia"/>
          <w:sz w:val="28"/>
          <w:szCs w:val="28"/>
        </w:rPr>
      </w:pPr>
    </w:p>
    <w:p>
      <w:pPr>
        <w:jc w:val="right"/>
        <w:rPr>
          <w:rFonts w:asciiTheme="minorEastAsia" w:hAnsiTheme="minorEastAsia" w:cstheme="minorEastAsia"/>
          <w:sz w:val="28"/>
          <w:szCs w:val="28"/>
        </w:rPr>
      </w:pPr>
      <w:r>
        <w:rPr>
          <w:rFonts w:hint="eastAsia" w:asciiTheme="minorEastAsia" w:hAnsiTheme="minorEastAsia" w:cstheme="minorEastAsia"/>
          <w:sz w:val="28"/>
          <w:szCs w:val="28"/>
        </w:rPr>
        <w:t>2016年</w:t>
      </w:r>
      <w:r>
        <w:rPr>
          <w:rFonts w:asciiTheme="minorEastAsia" w:hAnsiTheme="minorEastAsia" w:cstheme="minorEastAsia"/>
          <w:sz w:val="28"/>
          <w:szCs w:val="28"/>
        </w:rPr>
        <w:t>3</w:t>
      </w:r>
      <w:r>
        <w:rPr>
          <w:rFonts w:hint="eastAsia" w:asciiTheme="minorEastAsia" w:hAnsiTheme="minorEastAsia" w:cstheme="minorEastAsia"/>
          <w:sz w:val="28"/>
          <w:szCs w:val="28"/>
        </w:rPr>
        <w:t>月</w:t>
      </w:r>
      <w:r>
        <w:rPr>
          <w:rFonts w:asciiTheme="minorEastAsia" w:hAnsiTheme="minorEastAsia" w:cstheme="minorEastAsia"/>
          <w:sz w:val="28"/>
          <w:szCs w:val="28"/>
        </w:rPr>
        <w:t>1</w:t>
      </w:r>
      <w:r>
        <w:rPr>
          <w:rFonts w:hint="eastAsia" w:asciiTheme="minorEastAsia" w:hAnsiTheme="minorEastAsia" w:cstheme="minorEastAsia"/>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Calibri Light">
    <w:altName w:val="Calibri"/>
    <w:panose1 w:val="020F0302020204030204"/>
    <w:charset w:val="00"/>
    <w:family w:val="auto"/>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E20CD4"/>
    <w:rsid w:val="009930AB"/>
    <w:rsid w:val="00CC7C79"/>
    <w:rsid w:val="00DE29E5"/>
    <w:rsid w:val="23C5265C"/>
    <w:rsid w:val="45E20CD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3">
    <w:name w:val="Normal (Web)"/>
    <w:basedOn w:val="1"/>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118</Words>
  <Characters>677</Characters>
  <Lines>5</Lines>
  <Paragraphs>1</Paragraphs>
  <TotalTime>0</TotalTime>
  <ScaleCrop>false</ScaleCrop>
  <LinksUpToDate>false</LinksUpToDate>
  <CharactersWithSpaces>794</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2016-05-05T15:59:00Z</dcterms:created>
  <dc:creator>dex</dc:creator>
  <cp:lastModifiedBy>dex</cp:lastModifiedBy>
  <dcterms:modified xsi:type="dcterms:W3CDTF">2016-05-09T01:31:52Z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