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both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>附件1：</w:t>
      </w:r>
    </w:p>
    <w:p>
      <w:pPr>
        <w:spacing w:line="0" w:lineRule="atLeast"/>
        <w:ind w:left="2560"/>
        <w:rPr>
          <w:rFonts w:hint="eastAsia" w:ascii="黑体" w:hAnsi="黑体" w:eastAsia="黑体" w:cs="黑体"/>
          <w:sz w:val="30"/>
          <w:szCs w:val="30"/>
        </w:rPr>
      </w:pPr>
      <w:bookmarkStart w:id="0" w:name="_GoBack"/>
      <w:bookmarkEnd w:id="0"/>
    </w:p>
    <w:p>
      <w:pPr>
        <w:spacing w:line="0" w:lineRule="atLeast"/>
        <w:ind w:left="256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SPOC 建课及微课制作工作坊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安排</w:t>
      </w:r>
      <w:r>
        <w:rPr>
          <w:rFonts w:hint="eastAsia" w:ascii="黑体" w:hAnsi="黑体" w:eastAsia="黑体" w:cs="黑体"/>
          <w:sz w:val="30"/>
          <w:szCs w:val="30"/>
        </w:rPr>
        <w:t>表</w:t>
      </w:r>
    </w:p>
    <w:p>
      <w:pPr>
        <w:numPr>
          <w:ilvl w:val="0"/>
          <w:numId w:val="0"/>
        </w:numPr>
        <w:rPr>
          <w:rStyle w:val="3"/>
          <w:rFonts w:hint="eastAsia" w:ascii="仿宋_GB2312" w:hAnsi="宋体" w:eastAsia="仿宋_GB2312"/>
          <w:sz w:val="28"/>
          <w:szCs w:val="28"/>
        </w:rPr>
      </w:pPr>
    </w:p>
    <w:tbl>
      <w:tblPr>
        <w:tblStyle w:val="5"/>
        <w:tblW w:w="9218" w:type="dxa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5385"/>
        <w:gridCol w:w="2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688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3"/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53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主题</w:t>
            </w:r>
          </w:p>
        </w:tc>
        <w:tc>
          <w:tcPr>
            <w:tcW w:w="21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讲者/指导者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88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5月25日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8∶30-12∶00</w:t>
            </w:r>
          </w:p>
        </w:tc>
        <w:tc>
          <w:tcPr>
            <w:tcW w:w="5385" w:type="dxa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互联网时代的学习—— MOOC 、SPOC 与微课</w:t>
            </w:r>
          </w:p>
        </w:tc>
        <w:tc>
          <w:tcPr>
            <w:tcW w:w="2145" w:type="dxa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张胜全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8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85" w:type="dxa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微课设计、拍摄与制作</w:t>
            </w:r>
          </w:p>
        </w:tc>
        <w:tc>
          <w:tcPr>
            <w:tcW w:w="2145" w:type="dxa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曾万勇、张胜全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8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85" w:type="dxa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微课制作神器——微课宝</w:t>
            </w:r>
          </w:p>
        </w:tc>
        <w:tc>
          <w:tcPr>
            <w:tcW w:w="2145" w:type="dxa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詹薇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8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85" w:type="dxa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分组用微课宝制作一节微课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（每组一台微课宝实操）</w:t>
            </w:r>
          </w:p>
        </w:tc>
        <w:tc>
          <w:tcPr>
            <w:tcW w:w="2145" w:type="dxa"/>
            <w:textDirection w:val="lrTb"/>
            <w:vAlign w:val="center"/>
          </w:tcPr>
          <w:p>
            <w:pPr>
              <w:spacing w:line="0" w:lineRule="atLeast"/>
              <w:ind w:left="8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曾万勇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詹薇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8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5月25日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14∶00-17∶00</w:t>
            </w:r>
          </w:p>
        </w:tc>
        <w:tc>
          <w:tcPr>
            <w:tcW w:w="5385" w:type="dxa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微课制作软件之 Camtasia Studio的使用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（自带笔记本实操）</w:t>
            </w:r>
          </w:p>
        </w:tc>
        <w:tc>
          <w:tcPr>
            <w:tcW w:w="2145" w:type="dxa"/>
            <w:textDirection w:val="lrTb"/>
            <w:vAlign w:val="center"/>
          </w:tcPr>
          <w:p>
            <w:pPr>
              <w:spacing w:line="0" w:lineRule="atLeast"/>
              <w:ind w:left="8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曾万勇、张胜全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8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5月25日晚上</w:t>
            </w:r>
          </w:p>
        </w:tc>
        <w:tc>
          <w:tcPr>
            <w:tcW w:w="53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教师用 Camtasia Studio制作一节微课视频作品</w:t>
            </w:r>
          </w:p>
        </w:tc>
        <w:tc>
          <w:tcPr>
            <w:tcW w:w="2145" w:type="dxa"/>
            <w:textDirection w:val="lrTb"/>
            <w:vAlign w:val="center"/>
          </w:tcPr>
          <w:p>
            <w:pPr>
              <w:spacing w:line="0" w:lineRule="atLeast"/>
              <w:ind w:left="8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教师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自己</w:t>
            </w:r>
          </w:p>
          <w:p>
            <w:pPr>
              <w:spacing w:line="0" w:lineRule="atLeast"/>
              <w:ind w:left="8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动手制作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88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5月26日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8∶30-12∶00</w:t>
            </w:r>
          </w:p>
        </w:tc>
        <w:tc>
          <w:tcPr>
            <w:tcW w:w="5385" w:type="dxa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微课作品分享与展示</w:t>
            </w:r>
          </w:p>
        </w:tc>
        <w:tc>
          <w:tcPr>
            <w:tcW w:w="2145" w:type="dxa"/>
            <w:textDirection w:val="lrTb"/>
            <w:vAlign w:val="center"/>
          </w:tcPr>
          <w:p>
            <w:pPr>
              <w:spacing w:line="0" w:lineRule="atLeast"/>
              <w:ind w:left="8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分组交流、互评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8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85" w:type="dxa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小组优秀作品分享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（小组选取代表，根据时间确定若干组分享）</w:t>
            </w:r>
          </w:p>
        </w:tc>
        <w:tc>
          <w:tcPr>
            <w:tcW w:w="2145" w:type="dxa"/>
            <w:textDirection w:val="lrTb"/>
            <w:vAlign w:val="center"/>
          </w:tcPr>
          <w:p>
            <w:pPr>
              <w:spacing w:line="0" w:lineRule="atLeast"/>
              <w:ind w:left="8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张胜全主持</w:t>
            </w:r>
          </w:p>
          <w:p>
            <w:pPr>
              <w:spacing w:line="0" w:lineRule="atLeast"/>
              <w:ind w:left="8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曾万勇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詹薇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88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5月26日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14∶00-17∶00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85" w:type="dxa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如何在超星平台建 SPOC</w:t>
            </w:r>
          </w:p>
        </w:tc>
        <w:tc>
          <w:tcPr>
            <w:tcW w:w="2145" w:type="dxa"/>
            <w:textDirection w:val="lrTb"/>
            <w:vAlign w:val="center"/>
          </w:tcPr>
          <w:p>
            <w:pPr>
              <w:spacing w:line="0" w:lineRule="atLeast"/>
              <w:ind w:left="8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曾万勇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8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85" w:type="dxa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精选两个 SPOC 建课案例分享</w:t>
            </w:r>
          </w:p>
        </w:tc>
        <w:tc>
          <w:tcPr>
            <w:tcW w:w="2145" w:type="dxa"/>
            <w:textDirection w:val="lrTb"/>
            <w:vAlign w:val="center"/>
          </w:tcPr>
          <w:p>
            <w:pPr>
              <w:spacing w:line="0" w:lineRule="atLeast"/>
              <w:ind w:left="8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参训教师、曾万勇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88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85" w:type="dxa"/>
            <w:textDirection w:val="lrTb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教师建立自己的课程网站框架，上传SPOC 微课视频作品</w:t>
            </w:r>
          </w:p>
        </w:tc>
        <w:tc>
          <w:tcPr>
            <w:tcW w:w="2145" w:type="dxa"/>
            <w:textDirection w:val="lrTb"/>
            <w:vAlign w:val="center"/>
          </w:tcPr>
          <w:p>
            <w:pPr>
              <w:spacing w:line="0" w:lineRule="atLeast"/>
              <w:ind w:left="8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张胜全、曾万勇</w:t>
            </w:r>
          </w:p>
        </w:tc>
      </w:tr>
    </w:tbl>
    <w:p>
      <w:pPr>
        <w:numPr>
          <w:ilvl w:val="0"/>
          <w:numId w:val="0"/>
        </w:numPr>
        <w:jc w:val="center"/>
        <w:rPr>
          <w:rFonts w:hint="eastAsia" w:eastAsia="宋体"/>
          <w:lang w:eastAsia="zh-CN"/>
        </w:rPr>
      </w:pP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">
    <w:altName w:val="Arial Rounded MT Bold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Rounded MT Bold">
    <w:panose1 w:val="020F0704030504030204"/>
    <w:charset w:val="86"/>
    <w:family w:val="swiss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723FBF"/>
    <w:rsid w:val="0B62192C"/>
    <w:rsid w:val="0F3C7B76"/>
    <w:rsid w:val="1145118E"/>
    <w:rsid w:val="11BB7BC5"/>
    <w:rsid w:val="1AC1783A"/>
    <w:rsid w:val="1B1578D3"/>
    <w:rsid w:val="1B6B6F64"/>
    <w:rsid w:val="20724D79"/>
    <w:rsid w:val="20E674EE"/>
    <w:rsid w:val="2638201B"/>
    <w:rsid w:val="26FC7BE6"/>
    <w:rsid w:val="28ED4C4D"/>
    <w:rsid w:val="2C8C7E05"/>
    <w:rsid w:val="30B334F3"/>
    <w:rsid w:val="317B7636"/>
    <w:rsid w:val="32406270"/>
    <w:rsid w:val="35EA465B"/>
    <w:rsid w:val="38F41F72"/>
    <w:rsid w:val="4AE9582A"/>
    <w:rsid w:val="4C273374"/>
    <w:rsid w:val="529E4459"/>
    <w:rsid w:val="54587A2B"/>
    <w:rsid w:val="54C83769"/>
    <w:rsid w:val="5AAF3CB0"/>
    <w:rsid w:val="6010766D"/>
    <w:rsid w:val="626F30A1"/>
    <w:rsid w:val="673D7B62"/>
    <w:rsid w:val="67715BC3"/>
    <w:rsid w:val="682B780B"/>
    <w:rsid w:val="6DFF7DC9"/>
    <w:rsid w:val="6FCD72F9"/>
    <w:rsid w:val="704042D9"/>
    <w:rsid w:val="70C768A0"/>
    <w:rsid w:val="72653B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  <w:bCs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2017-05-05T08:28:00Z</dcterms:created>
  <dc:creator>Administrator</dc:creator>
  <cp:lastModifiedBy>Administrator</cp:lastModifiedBy>
  <cp:lastPrinted>2017-05-12T06:58:00Z</cp:lastPrinted>
  <dcterms:modified xsi:type="dcterms:W3CDTF">2017-05-17T07:23:32Z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